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33" w:rsidRPr="001A194D" w:rsidRDefault="00F10C7E" w:rsidP="00914EEC">
      <w:pPr>
        <w:jc w:val="center"/>
        <w:rPr>
          <w:rFonts w:ascii="ＭＳ Ｐ明朝" w:eastAsia="ＭＳ Ｐ明朝" w:hAnsi="ＭＳ Ｐ明朝"/>
          <w:b/>
          <w:color w:val="000000" w:themeColor="text1"/>
          <w:sz w:val="22"/>
          <w:szCs w:val="23"/>
        </w:rPr>
      </w:pPr>
      <w:r w:rsidRPr="001A194D">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4DD133B1" wp14:editId="6DB8D993">
                <wp:simplePos x="0" y="0"/>
                <wp:positionH relativeFrom="column">
                  <wp:posOffset>5033586</wp:posOffset>
                </wp:positionH>
                <wp:positionV relativeFrom="paragraph">
                  <wp:posOffset>-378386</wp:posOffset>
                </wp:positionV>
                <wp:extent cx="637953" cy="314325"/>
                <wp:effectExtent l="0" t="0" r="10160" b="28575"/>
                <wp:wrapNone/>
                <wp:docPr id="4" name="テキスト ボックス 4"/>
                <wp:cNvGraphicFramePr/>
                <a:graphic xmlns:a="http://schemas.openxmlformats.org/drawingml/2006/main">
                  <a:graphicData uri="http://schemas.microsoft.com/office/word/2010/wordprocessingShape">
                    <wps:wsp>
                      <wps:cNvSpPr txBox="1"/>
                      <wps:spPr>
                        <a:xfrm>
                          <a:off x="0" y="0"/>
                          <a:ext cx="637953"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C7E" w:rsidRDefault="00F10C7E" w:rsidP="00F10C7E">
                            <w:r>
                              <w:rPr>
                                <w:rFonts w:hint="eastAsia"/>
                              </w:rPr>
                              <w:t>資料</w:t>
                            </w:r>
                            <w:r>
                              <w:rPr>
                                <w:rFonts w:asciiTheme="minorEastAsia" w:hAnsiTheme="minor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33B1" id="_x0000_t202" coordsize="21600,21600" o:spt="202" path="m,l,21600r21600,l21600,xe">
                <v:stroke joinstyle="miter"/>
                <v:path gradientshapeok="t" o:connecttype="rect"/>
              </v:shapetype>
              <v:shape id="テキスト ボックス 4" o:spid="_x0000_s1026" type="#_x0000_t202" style="position:absolute;left:0;text-align:left;margin-left:396.35pt;margin-top:-29.8pt;width:50.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" fillcolor="white [3201]" strokeweight=".5pt">
                <v:textbox>
                  <w:txbxContent>
                    <w:p w:rsidR="00F10C7E" w:rsidRDefault="00F10C7E" w:rsidP="00F10C7E">
                      <w:r>
                        <w:rPr>
                          <w:rFonts w:hint="eastAsia"/>
                        </w:rPr>
                        <w:t>資料</w:t>
                      </w:r>
                      <w:r>
                        <w:rPr>
                          <w:rFonts w:asciiTheme="minorEastAsia" w:hAnsiTheme="minorEastAsia"/>
                        </w:rPr>
                        <w:t>5</w:t>
                      </w:r>
                    </w:p>
                  </w:txbxContent>
                </v:textbox>
              </v:shape>
            </w:pict>
          </mc:Fallback>
        </mc:AlternateContent>
      </w:r>
      <w:r w:rsidR="00451C39" w:rsidRPr="001A194D">
        <w:rPr>
          <w:rFonts w:ascii="ＭＳ Ｐ明朝" w:eastAsia="ＭＳ Ｐ明朝" w:hAnsi="ＭＳ Ｐ明朝" w:hint="eastAsia"/>
          <w:b/>
          <w:color w:val="000000" w:themeColor="text1"/>
          <w:sz w:val="24"/>
          <w:szCs w:val="23"/>
        </w:rPr>
        <w:t>第６期（平成28～30年度）「</w:t>
      </w:r>
      <w:r w:rsidR="005115C3" w:rsidRPr="001A194D">
        <w:rPr>
          <w:rFonts w:ascii="ＭＳ Ｐ明朝" w:eastAsia="ＭＳ Ｐ明朝" w:hAnsi="ＭＳ Ｐ明朝" w:hint="eastAsia"/>
          <w:b/>
          <w:color w:val="000000" w:themeColor="text1"/>
          <w:sz w:val="24"/>
          <w:szCs w:val="23"/>
        </w:rPr>
        <w:t>大田区地域包括支援センター</w:t>
      </w:r>
      <w:r w:rsidR="002E79A8" w:rsidRPr="001A194D">
        <w:rPr>
          <w:rFonts w:ascii="ＭＳ Ｐ明朝" w:eastAsia="ＭＳ Ｐ明朝" w:hAnsi="ＭＳ Ｐ明朝" w:hint="eastAsia"/>
          <w:b/>
          <w:color w:val="000000" w:themeColor="text1"/>
          <w:sz w:val="24"/>
          <w:szCs w:val="23"/>
        </w:rPr>
        <w:t>運営</w:t>
      </w:r>
      <w:r w:rsidR="00F0791D" w:rsidRPr="001A194D">
        <w:rPr>
          <w:rFonts w:ascii="ＭＳ Ｐ明朝" w:eastAsia="ＭＳ Ｐ明朝" w:hAnsi="ＭＳ Ｐ明朝" w:hint="eastAsia"/>
          <w:b/>
          <w:color w:val="000000" w:themeColor="text1"/>
          <w:sz w:val="24"/>
          <w:szCs w:val="23"/>
        </w:rPr>
        <w:t>に</w:t>
      </w:r>
      <w:r w:rsidR="00EE0038" w:rsidRPr="001A194D">
        <w:rPr>
          <w:rFonts w:ascii="ＭＳ Ｐ明朝" w:eastAsia="ＭＳ Ｐ明朝" w:hAnsi="ＭＳ Ｐ明朝" w:hint="eastAsia"/>
          <w:b/>
          <w:color w:val="000000" w:themeColor="text1"/>
          <w:sz w:val="24"/>
          <w:szCs w:val="23"/>
        </w:rPr>
        <w:t>関する</w:t>
      </w:r>
      <w:r w:rsidR="002E79A8" w:rsidRPr="001A194D">
        <w:rPr>
          <w:rFonts w:ascii="ＭＳ Ｐ明朝" w:eastAsia="ＭＳ Ｐ明朝" w:hAnsi="ＭＳ Ｐ明朝" w:hint="eastAsia"/>
          <w:b/>
          <w:color w:val="000000" w:themeColor="text1"/>
          <w:sz w:val="24"/>
          <w:szCs w:val="23"/>
        </w:rPr>
        <w:t>提言書</w:t>
      </w:r>
      <w:r w:rsidR="00451C39" w:rsidRPr="001A194D">
        <w:rPr>
          <w:rFonts w:ascii="ＭＳ Ｐ明朝" w:eastAsia="ＭＳ Ｐ明朝" w:hAnsi="ＭＳ Ｐ明朝" w:hint="eastAsia"/>
          <w:b/>
          <w:color w:val="000000" w:themeColor="text1"/>
          <w:sz w:val="24"/>
          <w:szCs w:val="23"/>
        </w:rPr>
        <w:t>」への対応状況</w:t>
      </w:r>
    </w:p>
    <w:p w:rsidR="00A438C1" w:rsidRPr="001A194D" w:rsidRDefault="00451C39" w:rsidP="00451C39">
      <w:pPr>
        <w:tabs>
          <w:tab w:val="left" w:pos="6663"/>
        </w:tabs>
        <w:ind w:left="261" w:right="1840"/>
        <w:jc w:val="right"/>
        <w:rPr>
          <w:rFonts w:ascii="ＭＳ Ｐ明朝" w:eastAsia="ＭＳ Ｐ明朝" w:hAnsi="ＭＳ Ｐ明朝"/>
          <w:color w:val="000000" w:themeColor="text1"/>
          <w:sz w:val="23"/>
          <w:szCs w:val="23"/>
        </w:rPr>
      </w:pPr>
      <w:r w:rsidRPr="001A194D">
        <w:rPr>
          <w:rFonts w:ascii="ＭＳ Ｐ明朝" w:eastAsia="ＭＳ Ｐ明朝" w:hAnsi="ＭＳ Ｐ明朝" w:hint="eastAsia"/>
          <w:color w:val="000000" w:themeColor="text1"/>
          <w:sz w:val="23"/>
          <w:szCs w:val="23"/>
        </w:rPr>
        <w:t>（令和３年度第１回大田区地域包括支援センター運営協議会報告）</w:t>
      </w:r>
    </w:p>
    <w:p w:rsidR="002E79A8" w:rsidRPr="001A194D" w:rsidRDefault="00EF2381" w:rsidP="0049280A">
      <w:pPr>
        <w:spacing w:before="240"/>
        <w:ind w:left="261" w:hangingChars="100" w:hanging="261"/>
        <w:rPr>
          <w:rFonts w:ascii="ＭＳ Ｐ明朝" w:eastAsia="ＭＳ Ｐ明朝" w:hAnsi="ＭＳ Ｐ明朝"/>
          <w:b/>
          <w:color w:val="000000" w:themeColor="text1"/>
          <w:sz w:val="26"/>
          <w:szCs w:val="26"/>
        </w:rPr>
      </w:pPr>
      <w:r w:rsidRPr="001A194D">
        <w:rPr>
          <w:rFonts w:ascii="ＭＳ Ｐ明朝" w:eastAsia="ＭＳ Ｐ明朝" w:hAnsi="ＭＳ Ｐ明朝" w:hint="eastAsia"/>
          <w:b/>
          <w:color w:val="000000" w:themeColor="text1"/>
          <w:sz w:val="26"/>
          <w:szCs w:val="26"/>
        </w:rPr>
        <w:t>１</w:t>
      </w:r>
      <w:r w:rsidR="009E6568" w:rsidRPr="001A194D">
        <w:rPr>
          <w:rFonts w:ascii="ＭＳ Ｐ明朝" w:eastAsia="ＭＳ Ｐ明朝" w:hAnsi="ＭＳ Ｐ明朝" w:hint="eastAsia"/>
          <w:b/>
          <w:color w:val="000000" w:themeColor="text1"/>
          <w:sz w:val="26"/>
          <w:szCs w:val="26"/>
        </w:rPr>
        <w:t xml:space="preserve">　地域包括ケア</w:t>
      </w:r>
      <w:r w:rsidR="007C62DB" w:rsidRPr="001A194D">
        <w:rPr>
          <w:rFonts w:ascii="ＭＳ Ｐ明朝" w:eastAsia="ＭＳ Ｐ明朝" w:hAnsi="ＭＳ Ｐ明朝" w:hint="eastAsia"/>
          <w:b/>
          <w:color w:val="000000" w:themeColor="text1"/>
          <w:sz w:val="26"/>
          <w:szCs w:val="26"/>
        </w:rPr>
        <w:t>システム</w:t>
      </w:r>
      <w:r w:rsidR="009E6568" w:rsidRPr="001A194D">
        <w:rPr>
          <w:rFonts w:ascii="ＭＳ Ｐ明朝" w:eastAsia="ＭＳ Ｐ明朝" w:hAnsi="ＭＳ Ｐ明朝" w:hint="eastAsia"/>
          <w:b/>
          <w:color w:val="000000" w:themeColor="text1"/>
          <w:sz w:val="26"/>
          <w:szCs w:val="26"/>
        </w:rPr>
        <w:t>に</w:t>
      </w:r>
      <w:r w:rsidR="00FC3B42" w:rsidRPr="001A194D">
        <w:rPr>
          <w:rFonts w:ascii="ＭＳ Ｐ明朝" w:eastAsia="ＭＳ Ｐ明朝" w:hAnsi="ＭＳ Ｐ明朝" w:hint="eastAsia"/>
          <w:b/>
          <w:color w:val="000000" w:themeColor="text1"/>
          <w:sz w:val="26"/>
          <w:szCs w:val="26"/>
        </w:rPr>
        <w:t>おいて求められる</w:t>
      </w:r>
      <w:r w:rsidR="005115C3" w:rsidRPr="001A194D">
        <w:rPr>
          <w:rFonts w:ascii="ＭＳ Ｐ明朝" w:eastAsia="ＭＳ Ｐ明朝" w:hAnsi="ＭＳ Ｐ明朝" w:hint="eastAsia"/>
          <w:b/>
          <w:color w:val="000000" w:themeColor="text1"/>
          <w:sz w:val="26"/>
          <w:szCs w:val="26"/>
        </w:rPr>
        <w:t>センター</w:t>
      </w:r>
      <w:r w:rsidR="009E6568" w:rsidRPr="001A194D">
        <w:rPr>
          <w:rFonts w:ascii="ＭＳ Ｐ明朝" w:eastAsia="ＭＳ Ｐ明朝" w:hAnsi="ＭＳ Ｐ明朝" w:hint="eastAsia"/>
          <w:b/>
          <w:color w:val="000000" w:themeColor="text1"/>
          <w:sz w:val="26"/>
          <w:szCs w:val="26"/>
        </w:rPr>
        <w:t>の役割</w:t>
      </w:r>
      <w:r w:rsidR="002E79A8" w:rsidRPr="001A194D">
        <w:rPr>
          <w:rFonts w:ascii="ＭＳ Ｐ明朝" w:eastAsia="ＭＳ Ｐ明朝" w:hAnsi="ＭＳ Ｐ明朝" w:hint="eastAsia"/>
          <w:b/>
          <w:color w:val="000000" w:themeColor="text1"/>
          <w:sz w:val="26"/>
          <w:szCs w:val="26"/>
        </w:rPr>
        <w:t>について</w:t>
      </w:r>
    </w:p>
    <w:tbl>
      <w:tblPr>
        <w:tblStyle w:val="af1"/>
        <w:tblW w:w="9640" w:type="dxa"/>
        <w:tblInd w:w="-318" w:type="dxa"/>
        <w:tblLook w:val="04A0" w:firstRow="1" w:lastRow="0" w:firstColumn="1" w:lastColumn="0" w:noHBand="0" w:noVBand="1"/>
      </w:tblPr>
      <w:tblGrid>
        <w:gridCol w:w="4537"/>
        <w:gridCol w:w="5103"/>
      </w:tblGrid>
      <w:tr w:rsidR="001A194D" w:rsidRPr="001A194D" w:rsidTr="002F08D6">
        <w:tc>
          <w:tcPr>
            <w:tcW w:w="4537" w:type="dxa"/>
          </w:tcPr>
          <w:p w:rsidR="00451C39" w:rsidRPr="001A194D" w:rsidRDefault="00451C39" w:rsidP="0039159D">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提言</w:t>
            </w:r>
          </w:p>
        </w:tc>
        <w:tc>
          <w:tcPr>
            <w:tcW w:w="5103" w:type="dxa"/>
          </w:tcPr>
          <w:p w:rsidR="00451C39" w:rsidRPr="001A194D" w:rsidRDefault="00451C39" w:rsidP="0039159D">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対応状況</w:t>
            </w:r>
          </w:p>
        </w:tc>
      </w:tr>
      <w:tr w:rsidR="001A194D" w:rsidRPr="001A194D" w:rsidTr="002F08D6">
        <w:tc>
          <w:tcPr>
            <w:tcW w:w="4537" w:type="dxa"/>
          </w:tcPr>
          <w:p w:rsidR="00451C39" w:rsidRPr="001A194D" w:rsidRDefault="00451C39" w:rsidP="00451C39">
            <w:pPr>
              <w:pStyle w:val="af0"/>
              <w:numPr>
                <w:ilvl w:val="0"/>
                <w:numId w:val="1"/>
              </w:numPr>
              <w:spacing w:before="240"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施設の立地やバリアフリーに課題があるセンターについては、地域事情や区民の意見等を十分に踏まえた上で、区民の利便性の向上を図ること。また、センターの視認性・明示性を高め、区民にとって担当するセンターがわかりやすくなる取組を検討すること。</w:t>
            </w:r>
          </w:p>
          <w:p w:rsidR="0047278A" w:rsidRPr="001A194D" w:rsidRDefault="0047278A" w:rsidP="0047278A">
            <w:pPr>
              <w:spacing w:before="240" w:line="276" w:lineRule="auto"/>
              <w:rPr>
                <w:rFonts w:ascii="ＭＳ Ｐ明朝" w:eastAsia="ＭＳ Ｐ明朝" w:hAnsi="ＭＳ Ｐ明朝"/>
                <w:color w:val="000000" w:themeColor="text1"/>
                <w:sz w:val="24"/>
              </w:rPr>
            </w:pPr>
          </w:p>
          <w:p w:rsidR="0047278A" w:rsidRPr="001A194D" w:rsidRDefault="0047278A" w:rsidP="0047278A">
            <w:pPr>
              <w:spacing w:before="240" w:line="276" w:lineRule="auto"/>
              <w:rPr>
                <w:rFonts w:ascii="ＭＳ Ｐ明朝" w:eastAsia="ＭＳ Ｐ明朝" w:hAnsi="ＭＳ Ｐ明朝"/>
                <w:color w:val="000000" w:themeColor="text1"/>
                <w:sz w:val="24"/>
              </w:rPr>
            </w:pPr>
          </w:p>
          <w:p w:rsidR="004B05D1" w:rsidRPr="001A194D" w:rsidRDefault="004B05D1" w:rsidP="0047278A">
            <w:pPr>
              <w:spacing w:before="240" w:line="276" w:lineRule="auto"/>
              <w:rPr>
                <w:rFonts w:ascii="ＭＳ Ｐ明朝" w:eastAsia="ＭＳ Ｐ明朝" w:hAnsi="ＭＳ Ｐ明朝"/>
                <w:color w:val="000000" w:themeColor="text1"/>
                <w:sz w:val="24"/>
              </w:rPr>
            </w:pPr>
          </w:p>
          <w:p w:rsidR="00451C39" w:rsidRPr="001A194D" w:rsidRDefault="00451C39" w:rsidP="0047278A">
            <w:pPr>
              <w:pStyle w:val="af0"/>
              <w:numPr>
                <w:ilvl w:val="0"/>
                <w:numId w:val="1"/>
              </w:numPr>
              <w:spacing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シニアステーション事業は、健康増進や介護予防についての意識を高める効果が高いことがモデル事業の実施で立証された。今後はさらに積極的にシニアステーション事業などを実施・展開すること、加えて、高齢者の主体的な取組みを支援する、介護予防ケアマネジメントによる介護予防支援業務を行うこと。</w:t>
            </w:r>
          </w:p>
          <w:p w:rsidR="004B05D1" w:rsidRPr="001A194D" w:rsidRDefault="004B05D1" w:rsidP="002F08D6">
            <w:pPr>
              <w:spacing w:line="276" w:lineRule="auto"/>
              <w:rPr>
                <w:rFonts w:ascii="ＭＳ Ｐ明朝" w:eastAsia="ＭＳ Ｐ明朝" w:hAnsi="ＭＳ Ｐ明朝"/>
                <w:color w:val="000000" w:themeColor="text1"/>
                <w:sz w:val="24"/>
              </w:rPr>
            </w:pPr>
          </w:p>
          <w:p w:rsidR="00451C39" w:rsidRPr="001A194D" w:rsidRDefault="00451C39" w:rsidP="00451C39">
            <w:pPr>
              <w:spacing w:line="276" w:lineRule="auto"/>
              <w:ind w:leftChars="100" w:left="433" w:hangingChars="93" w:hanging="22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（３）センターの認知度向上や地域包括ケアシステムへの理解が得られるよう、効果的な広報を工夫し、業務の円滑な推進に寄与すること。</w:t>
            </w:r>
          </w:p>
          <w:p w:rsidR="00CE68EE" w:rsidRPr="001A194D" w:rsidRDefault="00CE68EE" w:rsidP="00451C39">
            <w:pPr>
              <w:spacing w:line="276" w:lineRule="auto"/>
              <w:ind w:leftChars="100" w:left="433" w:hangingChars="93" w:hanging="223"/>
              <w:rPr>
                <w:rFonts w:ascii="ＭＳ Ｐ明朝" w:eastAsia="ＭＳ Ｐ明朝" w:hAnsi="ＭＳ Ｐ明朝"/>
                <w:color w:val="000000" w:themeColor="text1"/>
                <w:sz w:val="24"/>
              </w:rPr>
            </w:pPr>
          </w:p>
          <w:p w:rsidR="00CE68EE" w:rsidRPr="001A194D" w:rsidRDefault="00CE68EE" w:rsidP="00451C39">
            <w:pPr>
              <w:spacing w:line="276" w:lineRule="auto"/>
              <w:ind w:leftChars="100" w:left="433" w:hangingChars="93" w:hanging="223"/>
              <w:rPr>
                <w:rFonts w:ascii="ＭＳ Ｐ明朝" w:eastAsia="ＭＳ Ｐ明朝" w:hAnsi="ＭＳ Ｐ明朝"/>
                <w:color w:val="000000" w:themeColor="text1"/>
                <w:sz w:val="24"/>
              </w:rPr>
            </w:pPr>
          </w:p>
          <w:p w:rsidR="00CE68EE" w:rsidRPr="001A194D" w:rsidRDefault="00CE68EE" w:rsidP="00451C39">
            <w:pPr>
              <w:spacing w:line="276" w:lineRule="auto"/>
              <w:ind w:leftChars="100" w:left="433" w:hangingChars="93" w:hanging="223"/>
              <w:rPr>
                <w:rFonts w:ascii="ＭＳ Ｐ明朝" w:eastAsia="ＭＳ Ｐ明朝" w:hAnsi="ＭＳ Ｐ明朝"/>
                <w:color w:val="000000" w:themeColor="text1"/>
                <w:sz w:val="24"/>
              </w:rPr>
            </w:pPr>
          </w:p>
          <w:p w:rsidR="004B05D1" w:rsidRPr="001A194D" w:rsidRDefault="004B05D1" w:rsidP="004321E9">
            <w:pPr>
              <w:spacing w:line="276" w:lineRule="auto"/>
              <w:rPr>
                <w:rFonts w:ascii="ＭＳ Ｐ明朝" w:eastAsia="ＭＳ Ｐ明朝" w:hAnsi="ＭＳ Ｐ明朝"/>
                <w:color w:val="000000" w:themeColor="text1"/>
                <w:sz w:val="24"/>
              </w:rPr>
            </w:pPr>
          </w:p>
          <w:p w:rsidR="0010625B" w:rsidRPr="001A194D" w:rsidRDefault="0010625B" w:rsidP="004321E9">
            <w:pPr>
              <w:spacing w:line="276" w:lineRule="auto"/>
              <w:rPr>
                <w:rFonts w:ascii="ＭＳ Ｐ明朝" w:eastAsia="ＭＳ Ｐ明朝" w:hAnsi="ＭＳ Ｐ明朝"/>
                <w:color w:val="000000" w:themeColor="text1"/>
                <w:sz w:val="24"/>
              </w:rPr>
            </w:pPr>
          </w:p>
          <w:p w:rsidR="00451C39" w:rsidRPr="001A194D" w:rsidRDefault="00451C39" w:rsidP="00451C39">
            <w:pPr>
              <w:spacing w:line="276" w:lineRule="auto"/>
              <w:ind w:leftChars="100" w:left="433" w:hangingChars="93" w:hanging="22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４）一人ひとりの区民の方が地域包括ケアシステムの主体者であることを啓発していくとともに、地域ケア会議によって得られた成果を解りやすく公表し、その成果への関心を高めることによって、区民の地域包括ケアシステムへの理解を深め、参画を促すことが求められる。</w:t>
            </w: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5C4A31" w:rsidRPr="001A194D" w:rsidRDefault="005C4A31" w:rsidP="00CE68EE">
            <w:pPr>
              <w:spacing w:line="276" w:lineRule="auto"/>
              <w:rPr>
                <w:rFonts w:ascii="ＭＳ Ｐ明朝" w:eastAsia="ＭＳ Ｐ明朝" w:hAnsi="ＭＳ Ｐ明朝"/>
                <w:color w:val="000000" w:themeColor="text1"/>
                <w:sz w:val="24"/>
              </w:rPr>
            </w:pPr>
          </w:p>
          <w:p w:rsidR="004B05D1" w:rsidRPr="001A194D" w:rsidRDefault="004B05D1" w:rsidP="00CE68EE">
            <w:pPr>
              <w:spacing w:line="276" w:lineRule="auto"/>
              <w:rPr>
                <w:rFonts w:ascii="ＭＳ Ｐ明朝" w:eastAsia="ＭＳ Ｐ明朝" w:hAnsi="ＭＳ Ｐ明朝"/>
                <w:color w:val="000000" w:themeColor="text1"/>
                <w:sz w:val="24"/>
              </w:rPr>
            </w:pPr>
          </w:p>
          <w:p w:rsidR="005C4A31" w:rsidRPr="001A194D" w:rsidRDefault="005C4A31" w:rsidP="00CE68EE">
            <w:pPr>
              <w:spacing w:line="276" w:lineRule="auto"/>
              <w:rPr>
                <w:rFonts w:ascii="ＭＳ Ｐ明朝" w:eastAsia="ＭＳ Ｐ明朝" w:hAnsi="ＭＳ Ｐ明朝"/>
                <w:color w:val="000000" w:themeColor="text1"/>
                <w:sz w:val="24"/>
              </w:rPr>
            </w:pPr>
          </w:p>
          <w:p w:rsidR="0010625B" w:rsidRPr="001A194D" w:rsidRDefault="0010625B" w:rsidP="00CE68EE">
            <w:pPr>
              <w:spacing w:line="276" w:lineRule="auto"/>
              <w:rPr>
                <w:rFonts w:ascii="ＭＳ Ｐ明朝" w:eastAsia="ＭＳ Ｐ明朝" w:hAnsi="ＭＳ Ｐ明朝"/>
                <w:color w:val="000000" w:themeColor="text1"/>
                <w:sz w:val="24"/>
              </w:rPr>
            </w:pPr>
          </w:p>
          <w:p w:rsidR="00451C39" w:rsidRPr="001A194D" w:rsidRDefault="00451C39" w:rsidP="005C4A31">
            <w:pPr>
              <w:spacing w:line="276" w:lineRule="auto"/>
              <w:ind w:leftChars="100" w:left="433" w:hangingChars="93" w:hanging="22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（５）センターに求められる役割は、大田区地域防災計画において、平時の防災意識の普及・啓発や発災時の対応など多岐にわたる。区や関係機関との連携を図り、課題の解決に向けた行動を期待する。</w:t>
            </w:r>
          </w:p>
        </w:tc>
        <w:tc>
          <w:tcPr>
            <w:tcW w:w="5103" w:type="dxa"/>
          </w:tcPr>
          <w:p w:rsidR="0047278A" w:rsidRPr="001A194D" w:rsidRDefault="0047278A" w:rsidP="001E2C0C">
            <w:pPr>
              <w:rPr>
                <w:color w:val="000000" w:themeColor="text1"/>
              </w:rPr>
            </w:pPr>
          </w:p>
          <w:p w:rsidR="001E2C0C" w:rsidRPr="001A194D" w:rsidRDefault="004B05D1" w:rsidP="004B05D1">
            <w:pPr>
              <w:ind w:left="175" w:hangingChars="73" w:hanging="175"/>
              <w:rPr>
                <w:color w:val="000000" w:themeColor="text1"/>
                <w:sz w:val="24"/>
              </w:rPr>
            </w:pPr>
            <w:r w:rsidRPr="001A194D">
              <w:rPr>
                <w:rFonts w:hint="eastAsia"/>
                <w:color w:val="000000" w:themeColor="text1"/>
                <w:sz w:val="24"/>
              </w:rPr>
              <w:t>（１）</w:t>
            </w:r>
            <w:r w:rsidR="001E2C0C" w:rsidRPr="001A194D">
              <w:rPr>
                <w:rFonts w:hint="eastAsia"/>
                <w:color w:val="000000" w:themeColor="text1"/>
                <w:sz w:val="24"/>
              </w:rPr>
              <w:t>高齢者人口の増加という地域事情を受け、馬込地区を分割し、令和</w:t>
            </w:r>
            <w:r w:rsidR="001E2C0C" w:rsidRPr="001A194D">
              <w:rPr>
                <w:rFonts w:hint="eastAsia"/>
                <w:color w:val="000000" w:themeColor="text1"/>
                <w:sz w:val="24"/>
              </w:rPr>
              <w:t>2</w:t>
            </w:r>
            <w:r w:rsidR="001E2C0C" w:rsidRPr="001A194D">
              <w:rPr>
                <w:rFonts w:hint="eastAsia"/>
                <w:color w:val="000000" w:themeColor="text1"/>
                <w:sz w:val="24"/>
              </w:rPr>
              <w:t>年度から２センターで設置運営を行っている。センターの新設・移転にあたっては東京都福祉のまちづくりの条例に則り、バリアフリーに対応した設備となるよう整備を行っている。</w:t>
            </w:r>
          </w:p>
          <w:p w:rsidR="006940F8" w:rsidRPr="001A194D" w:rsidRDefault="001E2C0C" w:rsidP="004B05D1">
            <w:pPr>
              <w:ind w:leftChars="83" w:left="174"/>
              <w:rPr>
                <w:color w:val="000000" w:themeColor="text1"/>
                <w:sz w:val="24"/>
              </w:rPr>
            </w:pPr>
            <w:r w:rsidRPr="001A194D">
              <w:rPr>
                <w:rFonts w:hint="eastAsia"/>
                <w:color w:val="000000" w:themeColor="text1"/>
                <w:sz w:val="24"/>
              </w:rPr>
              <w:t>また、区施設である特別出張所との複合化に向け順次移転の計画を整備し、地域住民にとって分かりやすく、なじみやすいセンター設置を目指している。六郷・西六郷の担当地域の見直しを行い、</w:t>
            </w:r>
            <w:r w:rsidRPr="001A194D">
              <w:rPr>
                <w:rFonts w:hint="eastAsia"/>
                <w:color w:val="000000" w:themeColor="text1"/>
                <w:sz w:val="24"/>
              </w:rPr>
              <w:t>JR</w:t>
            </w:r>
            <w:r w:rsidRPr="001A194D">
              <w:rPr>
                <w:rFonts w:hint="eastAsia"/>
                <w:color w:val="000000" w:themeColor="text1"/>
                <w:sz w:val="24"/>
              </w:rPr>
              <w:t>の線路で区分し、踏切を渡らなくても担当センターまで行けるなど、安全性を確保している。</w:t>
            </w:r>
          </w:p>
          <w:p w:rsidR="006940F8" w:rsidRPr="001A194D" w:rsidRDefault="006940F8" w:rsidP="006940F8">
            <w:pPr>
              <w:rPr>
                <w:color w:val="000000" w:themeColor="text1"/>
                <w:sz w:val="24"/>
              </w:rPr>
            </w:pPr>
          </w:p>
          <w:p w:rsidR="006940F8" w:rsidRPr="001A194D" w:rsidRDefault="00A63624" w:rsidP="004B05D1">
            <w:pPr>
              <w:ind w:leftChars="-57" w:left="173" w:hangingChars="122" w:hanging="293"/>
              <w:rPr>
                <w:color w:val="000000" w:themeColor="text1"/>
                <w:sz w:val="24"/>
              </w:rPr>
            </w:pPr>
            <w:r w:rsidRPr="001A194D">
              <w:rPr>
                <w:rFonts w:hint="eastAsia"/>
                <w:color w:val="000000" w:themeColor="text1"/>
                <w:sz w:val="24"/>
              </w:rPr>
              <w:t>（２）</w:t>
            </w:r>
            <w:r w:rsidR="006940F8" w:rsidRPr="001A194D">
              <w:rPr>
                <w:rFonts w:hint="eastAsia"/>
                <w:color w:val="000000" w:themeColor="text1"/>
                <w:sz w:val="24"/>
              </w:rPr>
              <w:t>平成</w:t>
            </w:r>
            <w:r w:rsidR="006940F8" w:rsidRPr="001A194D">
              <w:rPr>
                <w:rFonts w:hint="eastAsia"/>
                <w:color w:val="000000" w:themeColor="text1"/>
                <w:sz w:val="24"/>
              </w:rPr>
              <w:t>28</w:t>
            </w:r>
            <w:r w:rsidR="006940F8" w:rsidRPr="001A194D">
              <w:rPr>
                <w:rFonts w:hint="eastAsia"/>
                <w:color w:val="000000" w:themeColor="text1"/>
                <w:sz w:val="24"/>
              </w:rPr>
              <w:t>年度からモデル事業として開始したシニアステーション事業について、平成</w:t>
            </w:r>
            <w:r w:rsidR="006940F8" w:rsidRPr="001A194D">
              <w:rPr>
                <w:rFonts w:hint="eastAsia"/>
                <w:color w:val="000000" w:themeColor="text1"/>
                <w:sz w:val="24"/>
              </w:rPr>
              <w:t>30</w:t>
            </w:r>
            <w:r w:rsidR="006940F8" w:rsidRPr="001A194D">
              <w:rPr>
                <w:rFonts w:hint="eastAsia"/>
                <w:color w:val="000000" w:themeColor="text1"/>
                <w:sz w:val="24"/>
              </w:rPr>
              <w:t>年度末に５館、令和２年度末で７館にて事業実</w:t>
            </w:r>
            <w:r w:rsidR="00A06724" w:rsidRPr="001A194D">
              <w:rPr>
                <w:rFonts w:hint="eastAsia"/>
                <w:color w:val="000000" w:themeColor="text1"/>
                <w:sz w:val="24"/>
              </w:rPr>
              <w:t>施を行っている。また、各地域において、関係機関と連携し、ポールｄｅ</w:t>
            </w:r>
            <w:r w:rsidR="006940F8" w:rsidRPr="001A194D">
              <w:rPr>
                <w:rFonts w:hint="eastAsia"/>
                <w:color w:val="000000" w:themeColor="text1"/>
                <w:sz w:val="24"/>
              </w:rPr>
              <w:t>ウォークなどフレイル予防の取組を行っている。地域包括支援センターにて、地域住民による通いの場づくりや、継続支援を行っている。</w:t>
            </w:r>
            <w:r w:rsidR="00A06724" w:rsidRPr="001A194D">
              <w:rPr>
                <w:rFonts w:hint="eastAsia"/>
                <w:color w:val="000000" w:themeColor="text1"/>
                <w:sz w:val="24"/>
              </w:rPr>
              <w:t>各センターにおいても、地域資源マップの作成や、通いの場づくりの担い手の働きかけを行っている。</w:t>
            </w:r>
          </w:p>
          <w:p w:rsidR="004B05D1" w:rsidRPr="001A194D" w:rsidRDefault="004B05D1" w:rsidP="006940F8">
            <w:pPr>
              <w:rPr>
                <w:color w:val="000000" w:themeColor="text1"/>
                <w:sz w:val="24"/>
              </w:rPr>
            </w:pPr>
          </w:p>
          <w:p w:rsidR="006940F8" w:rsidRPr="001A194D" w:rsidRDefault="006940F8" w:rsidP="004B05D1">
            <w:pPr>
              <w:ind w:left="175" w:hangingChars="73" w:hanging="175"/>
              <w:rPr>
                <w:color w:val="000000" w:themeColor="text1"/>
                <w:sz w:val="24"/>
              </w:rPr>
            </w:pPr>
            <w:r w:rsidRPr="001A194D">
              <w:rPr>
                <w:rFonts w:hint="eastAsia"/>
                <w:color w:val="000000" w:themeColor="text1"/>
                <w:sz w:val="24"/>
              </w:rPr>
              <w:t>（３）地域包括支援センターリーフレットや区設置掲示板にて、地域包括支援センターの広報を行っている。また、平成</w:t>
            </w:r>
            <w:r w:rsidRPr="001A194D">
              <w:rPr>
                <w:rFonts w:hint="eastAsia"/>
                <w:color w:val="000000" w:themeColor="text1"/>
                <w:sz w:val="24"/>
              </w:rPr>
              <w:t>28</w:t>
            </w:r>
            <w:r w:rsidRPr="001A194D">
              <w:rPr>
                <w:rFonts w:hint="eastAsia"/>
                <w:color w:val="000000" w:themeColor="text1"/>
                <w:sz w:val="24"/>
              </w:rPr>
              <w:t>年度から地域包括ケアの推進の一つとして「地域包括</w:t>
            </w:r>
            <w:r w:rsidRPr="001A194D">
              <w:rPr>
                <w:rFonts w:hint="eastAsia"/>
                <w:color w:val="000000" w:themeColor="text1"/>
                <w:sz w:val="24"/>
              </w:rPr>
              <w:lastRenderedPageBreak/>
              <w:t>支援センター」の正式名称の積極的使用</w:t>
            </w:r>
            <w:r w:rsidR="00A23951" w:rsidRPr="001A194D">
              <w:rPr>
                <w:rFonts w:hint="eastAsia"/>
                <w:color w:val="000000" w:themeColor="text1"/>
                <w:sz w:val="24"/>
              </w:rPr>
              <w:t>を</w:t>
            </w:r>
            <w:r w:rsidRPr="001A194D">
              <w:rPr>
                <w:rFonts w:hint="eastAsia"/>
                <w:color w:val="000000" w:themeColor="text1"/>
                <w:sz w:val="24"/>
              </w:rPr>
              <w:t>行い、地域包括支援セ</w:t>
            </w:r>
            <w:r w:rsidR="0047278A" w:rsidRPr="001A194D">
              <w:rPr>
                <w:rFonts w:hint="eastAsia"/>
                <w:color w:val="000000" w:themeColor="text1"/>
                <w:sz w:val="24"/>
              </w:rPr>
              <w:t>ンターの役割とともに周知を行っている。また、取組事例発表会の開催にて、センターの取り組みを発表している。</w:t>
            </w:r>
          </w:p>
          <w:p w:rsidR="006940F8" w:rsidRPr="001A194D" w:rsidRDefault="006940F8" w:rsidP="006940F8">
            <w:pPr>
              <w:rPr>
                <w:color w:val="000000" w:themeColor="text1"/>
                <w:sz w:val="24"/>
              </w:rPr>
            </w:pPr>
          </w:p>
          <w:p w:rsidR="006940F8" w:rsidRPr="001A194D" w:rsidRDefault="006940F8" w:rsidP="004B05D1">
            <w:pPr>
              <w:ind w:left="175" w:hangingChars="73" w:hanging="175"/>
              <w:rPr>
                <w:color w:val="000000" w:themeColor="text1"/>
                <w:sz w:val="24"/>
              </w:rPr>
            </w:pPr>
            <w:r w:rsidRPr="001A194D">
              <w:rPr>
                <w:rFonts w:hint="eastAsia"/>
                <w:color w:val="000000" w:themeColor="text1"/>
                <w:sz w:val="24"/>
              </w:rPr>
              <w:t>（４）</w:t>
            </w:r>
            <w:r w:rsidR="004321E9" w:rsidRPr="001A194D">
              <w:rPr>
                <w:rFonts w:hint="eastAsia"/>
                <w:color w:val="000000" w:themeColor="text1"/>
                <w:sz w:val="24"/>
              </w:rPr>
              <w:t>地域包括ケア</w:t>
            </w:r>
            <w:r w:rsidR="0010625B" w:rsidRPr="001A194D">
              <w:rPr>
                <w:rFonts w:hint="eastAsia"/>
                <w:color w:val="000000" w:themeColor="text1"/>
                <w:sz w:val="24"/>
              </w:rPr>
              <w:t>システムについて、区民の理解を深めるため、</w:t>
            </w:r>
            <w:r w:rsidR="004321E9" w:rsidRPr="001A194D">
              <w:rPr>
                <w:rFonts w:hint="eastAsia"/>
                <w:color w:val="000000" w:themeColor="text1"/>
                <w:sz w:val="24"/>
              </w:rPr>
              <w:t>周知</w:t>
            </w:r>
            <w:r w:rsidR="0010625B" w:rsidRPr="001A194D">
              <w:rPr>
                <w:rFonts w:hint="eastAsia"/>
                <w:color w:val="000000" w:themeColor="text1"/>
                <w:sz w:val="24"/>
              </w:rPr>
              <w:t>用</w:t>
            </w:r>
            <w:r w:rsidR="004321E9" w:rsidRPr="001A194D">
              <w:rPr>
                <w:rFonts w:hint="eastAsia"/>
                <w:color w:val="000000" w:themeColor="text1"/>
                <w:sz w:val="24"/>
              </w:rPr>
              <w:t>リーフレットを作成し、各地域包括支援センター、各地域福祉課、各特別出張所に配布を行っている。また、</w:t>
            </w:r>
            <w:r w:rsidR="005C4A31" w:rsidRPr="001A194D">
              <w:rPr>
                <w:rFonts w:hint="eastAsia"/>
                <w:color w:val="000000" w:themeColor="text1"/>
                <w:sz w:val="24"/>
              </w:rPr>
              <w:t>大田区高齢者福祉計画・介護保険事業</w:t>
            </w:r>
            <w:r w:rsidRPr="001A194D">
              <w:rPr>
                <w:rFonts w:hint="eastAsia"/>
                <w:color w:val="000000" w:themeColor="text1"/>
                <w:sz w:val="24"/>
              </w:rPr>
              <w:t>計画推進会議にて地域ケア会議</w:t>
            </w:r>
            <w:r w:rsidR="0010625B" w:rsidRPr="001A194D">
              <w:rPr>
                <w:rFonts w:hint="eastAsia"/>
                <w:color w:val="000000" w:themeColor="text1"/>
                <w:sz w:val="24"/>
              </w:rPr>
              <w:t>の検討状況</w:t>
            </w:r>
            <w:r w:rsidRPr="001A194D">
              <w:rPr>
                <w:rFonts w:hint="eastAsia"/>
                <w:color w:val="000000" w:themeColor="text1"/>
                <w:sz w:val="24"/>
              </w:rPr>
              <w:t>につい</w:t>
            </w:r>
            <w:r w:rsidR="004321E9" w:rsidRPr="001A194D">
              <w:rPr>
                <w:rFonts w:hint="eastAsia"/>
                <w:color w:val="000000" w:themeColor="text1"/>
                <w:sz w:val="24"/>
              </w:rPr>
              <w:t>て報告を行うとともに、区ホームページでも公開を行っている。</w:t>
            </w:r>
            <w:r w:rsidR="00A06724" w:rsidRPr="001A194D">
              <w:rPr>
                <w:rFonts w:hint="eastAsia"/>
                <w:color w:val="000000" w:themeColor="text1"/>
                <w:sz w:val="24"/>
              </w:rPr>
              <w:t>令和２年度は</w:t>
            </w:r>
            <w:r w:rsidRPr="001A194D">
              <w:rPr>
                <w:rFonts w:hint="eastAsia"/>
                <w:color w:val="000000" w:themeColor="text1"/>
                <w:sz w:val="24"/>
              </w:rPr>
              <w:t>新型コロナウイルス感染症拡大防止対策のため、地域ケア会議の延期や規模縮小、またオンライン活用などの対応を行いながら、開催を行った。地域ケア会議で検討されている課題の解決のため、関係機関との連携強化を図り、多職種が協働しながら</w:t>
            </w:r>
            <w:r w:rsidR="004B05D1" w:rsidRPr="001A194D">
              <w:rPr>
                <w:rFonts w:hint="eastAsia"/>
                <w:color w:val="000000" w:themeColor="text1"/>
                <w:sz w:val="24"/>
              </w:rPr>
              <w:t>、個人や地域が抱える課題を発見し解決に向けた取り組みを</w:t>
            </w:r>
            <w:r w:rsidR="005C4A31" w:rsidRPr="001A194D">
              <w:rPr>
                <w:rFonts w:hint="eastAsia"/>
                <w:color w:val="000000" w:themeColor="text1"/>
                <w:sz w:val="24"/>
              </w:rPr>
              <w:t>実施している。</w:t>
            </w:r>
          </w:p>
          <w:p w:rsidR="00CE68EE" w:rsidRPr="001A194D" w:rsidRDefault="00CE68EE" w:rsidP="006940F8">
            <w:pPr>
              <w:rPr>
                <w:color w:val="000000" w:themeColor="text1"/>
                <w:sz w:val="24"/>
              </w:rPr>
            </w:pPr>
          </w:p>
          <w:p w:rsidR="004321E9" w:rsidRPr="001A194D" w:rsidRDefault="006940F8" w:rsidP="004321E9">
            <w:pPr>
              <w:ind w:leftChars="-10" w:left="176" w:hangingChars="82" w:hanging="197"/>
              <w:rPr>
                <w:color w:val="000000" w:themeColor="text1"/>
                <w:sz w:val="24"/>
              </w:rPr>
            </w:pPr>
            <w:r w:rsidRPr="001A194D">
              <w:rPr>
                <w:rFonts w:hint="eastAsia"/>
                <w:color w:val="000000" w:themeColor="text1"/>
                <w:sz w:val="24"/>
              </w:rPr>
              <w:t>（５）地域福祉課と連携し、風水害時等に避難に支援が必要な高齢者のリスト化と実態把握を行った。</w:t>
            </w:r>
            <w:r w:rsidR="004321E9" w:rsidRPr="001A194D">
              <w:rPr>
                <w:rFonts w:hint="eastAsia"/>
                <w:color w:val="000000" w:themeColor="text1"/>
                <w:sz w:val="24"/>
              </w:rPr>
              <w:t>また、各センターにおいて、特別出張所や自治会</w:t>
            </w:r>
            <w:r w:rsidR="0010625B" w:rsidRPr="001A194D">
              <w:rPr>
                <w:rFonts w:hint="eastAsia"/>
                <w:color w:val="000000" w:themeColor="text1"/>
                <w:sz w:val="24"/>
              </w:rPr>
              <w:t>・</w:t>
            </w:r>
            <w:r w:rsidR="004321E9" w:rsidRPr="001A194D">
              <w:rPr>
                <w:rFonts w:hint="eastAsia"/>
                <w:color w:val="000000" w:themeColor="text1"/>
                <w:sz w:val="24"/>
              </w:rPr>
              <w:t>町会などの地域住民・団体と連携しながら、防災のまちづくりに向け、訓練の実施や顔の見える関係づくりの取り組みを行っている。</w:t>
            </w:r>
          </w:p>
          <w:p w:rsidR="00451C39" w:rsidRPr="001A194D" w:rsidRDefault="00451C39" w:rsidP="0039159D">
            <w:pPr>
              <w:spacing w:before="240" w:line="276" w:lineRule="auto"/>
              <w:rPr>
                <w:rFonts w:ascii="ＭＳ Ｐ明朝" w:eastAsia="ＭＳ Ｐ明朝" w:hAnsi="ＭＳ Ｐ明朝"/>
                <w:color w:val="000000" w:themeColor="text1"/>
                <w:sz w:val="24"/>
              </w:rPr>
            </w:pPr>
          </w:p>
        </w:tc>
      </w:tr>
    </w:tbl>
    <w:p w:rsidR="003116BF" w:rsidRPr="001A194D" w:rsidRDefault="003116BF" w:rsidP="0047278A">
      <w:pPr>
        <w:spacing w:line="276" w:lineRule="auto"/>
        <w:rPr>
          <w:rFonts w:ascii="ＭＳ Ｐ明朝" w:eastAsia="ＭＳ Ｐ明朝" w:hAnsi="ＭＳ Ｐ明朝"/>
          <w:color w:val="000000" w:themeColor="text1"/>
          <w:sz w:val="24"/>
        </w:rPr>
      </w:pPr>
    </w:p>
    <w:p w:rsidR="006F1CE2" w:rsidRPr="001A194D" w:rsidRDefault="006F1CE2" w:rsidP="0047278A">
      <w:pPr>
        <w:spacing w:line="276" w:lineRule="auto"/>
        <w:rPr>
          <w:rFonts w:ascii="ＭＳ Ｐ明朝" w:eastAsia="ＭＳ Ｐ明朝" w:hAnsi="ＭＳ Ｐ明朝"/>
          <w:color w:val="000000" w:themeColor="text1"/>
          <w:sz w:val="24"/>
        </w:rPr>
      </w:pPr>
    </w:p>
    <w:p w:rsidR="006F1CE2" w:rsidRPr="001A194D" w:rsidRDefault="006F1CE2" w:rsidP="0047278A">
      <w:pPr>
        <w:spacing w:line="276" w:lineRule="auto"/>
        <w:rPr>
          <w:rFonts w:ascii="ＭＳ Ｐ明朝" w:eastAsia="ＭＳ Ｐ明朝" w:hAnsi="ＭＳ Ｐ明朝"/>
          <w:color w:val="000000" w:themeColor="text1"/>
          <w:sz w:val="24"/>
        </w:rPr>
      </w:pPr>
    </w:p>
    <w:p w:rsidR="004B05D1" w:rsidRPr="001A194D" w:rsidRDefault="004B05D1" w:rsidP="0047278A">
      <w:pPr>
        <w:spacing w:line="276" w:lineRule="auto"/>
        <w:rPr>
          <w:rFonts w:ascii="ＭＳ Ｐ明朝" w:eastAsia="ＭＳ Ｐ明朝" w:hAnsi="ＭＳ Ｐ明朝"/>
          <w:color w:val="000000" w:themeColor="text1"/>
          <w:sz w:val="24"/>
        </w:rPr>
      </w:pPr>
    </w:p>
    <w:p w:rsidR="004321E9" w:rsidRPr="001A194D" w:rsidRDefault="004321E9" w:rsidP="0047278A">
      <w:pPr>
        <w:spacing w:line="276" w:lineRule="auto"/>
        <w:rPr>
          <w:rFonts w:ascii="ＭＳ Ｐ明朝" w:eastAsia="ＭＳ Ｐ明朝" w:hAnsi="ＭＳ Ｐ明朝"/>
          <w:color w:val="000000" w:themeColor="text1"/>
          <w:sz w:val="24"/>
        </w:rPr>
      </w:pPr>
    </w:p>
    <w:p w:rsidR="004B05D1" w:rsidRPr="001A194D" w:rsidRDefault="00EF2381" w:rsidP="00D75327">
      <w:pPr>
        <w:spacing w:before="240" w:after="240"/>
        <w:rPr>
          <w:rFonts w:ascii="ＭＳ Ｐ明朝" w:eastAsia="ＭＳ Ｐ明朝" w:hAnsi="ＭＳ Ｐ明朝"/>
          <w:b/>
          <w:color w:val="000000" w:themeColor="text1"/>
          <w:sz w:val="26"/>
          <w:szCs w:val="26"/>
        </w:rPr>
      </w:pPr>
      <w:r w:rsidRPr="001A194D">
        <w:rPr>
          <w:rFonts w:ascii="ＭＳ Ｐ明朝" w:eastAsia="ＭＳ Ｐ明朝" w:hAnsi="ＭＳ Ｐ明朝" w:hint="eastAsia"/>
          <w:b/>
          <w:color w:val="000000" w:themeColor="text1"/>
          <w:sz w:val="26"/>
          <w:szCs w:val="26"/>
        </w:rPr>
        <w:lastRenderedPageBreak/>
        <w:t>２</w:t>
      </w:r>
      <w:r w:rsidR="007C62DB" w:rsidRPr="001A194D">
        <w:rPr>
          <w:rFonts w:ascii="ＭＳ Ｐ明朝" w:eastAsia="ＭＳ Ｐ明朝" w:hAnsi="ＭＳ Ｐ明朝" w:hint="eastAsia"/>
          <w:b/>
          <w:color w:val="000000" w:themeColor="text1"/>
          <w:sz w:val="26"/>
          <w:szCs w:val="26"/>
        </w:rPr>
        <w:t xml:space="preserve">　評価</w:t>
      </w:r>
      <w:r w:rsidR="004651EE" w:rsidRPr="001A194D">
        <w:rPr>
          <w:rFonts w:ascii="ＭＳ Ｐ明朝" w:eastAsia="ＭＳ Ｐ明朝" w:hAnsi="ＭＳ Ｐ明朝" w:hint="eastAsia"/>
          <w:b/>
          <w:color w:val="000000" w:themeColor="text1"/>
          <w:sz w:val="26"/>
          <w:szCs w:val="26"/>
        </w:rPr>
        <w:t>事業</w:t>
      </w:r>
      <w:r w:rsidR="00A531DF" w:rsidRPr="001A194D">
        <w:rPr>
          <w:rFonts w:ascii="ＭＳ Ｐ明朝" w:eastAsia="ＭＳ Ｐ明朝" w:hAnsi="ＭＳ Ｐ明朝" w:hint="eastAsia"/>
          <w:b/>
          <w:color w:val="000000" w:themeColor="text1"/>
          <w:sz w:val="26"/>
          <w:szCs w:val="26"/>
        </w:rPr>
        <w:t>について</w:t>
      </w:r>
    </w:p>
    <w:tbl>
      <w:tblPr>
        <w:tblStyle w:val="af1"/>
        <w:tblW w:w="9781" w:type="dxa"/>
        <w:tblInd w:w="-459" w:type="dxa"/>
        <w:tblLook w:val="04A0" w:firstRow="1" w:lastRow="0" w:firstColumn="1" w:lastColumn="0" w:noHBand="0" w:noVBand="1"/>
      </w:tblPr>
      <w:tblGrid>
        <w:gridCol w:w="4820"/>
        <w:gridCol w:w="4961"/>
      </w:tblGrid>
      <w:tr w:rsidR="001A194D" w:rsidRPr="001A194D" w:rsidTr="002F08D6">
        <w:tc>
          <w:tcPr>
            <w:tcW w:w="4820" w:type="dxa"/>
          </w:tcPr>
          <w:p w:rsidR="00451C39" w:rsidRPr="001A194D" w:rsidRDefault="00451C39" w:rsidP="00431F19">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提言</w:t>
            </w:r>
          </w:p>
        </w:tc>
        <w:tc>
          <w:tcPr>
            <w:tcW w:w="4961" w:type="dxa"/>
          </w:tcPr>
          <w:p w:rsidR="00451C39" w:rsidRPr="001A194D" w:rsidRDefault="00451C39" w:rsidP="00431F19">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対応状況</w:t>
            </w:r>
          </w:p>
        </w:tc>
      </w:tr>
      <w:tr w:rsidR="001A194D" w:rsidRPr="001A194D" w:rsidTr="002F08D6">
        <w:tc>
          <w:tcPr>
            <w:tcW w:w="4820" w:type="dxa"/>
          </w:tcPr>
          <w:p w:rsidR="006F1CE2" w:rsidRPr="001A194D" w:rsidRDefault="00451C39" w:rsidP="0010625B">
            <w:pPr>
              <w:pStyle w:val="af0"/>
              <w:numPr>
                <w:ilvl w:val="0"/>
                <w:numId w:val="4"/>
              </w:numPr>
              <w:spacing w:before="240"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利用者・民生委員・介護支援専門員へのアンケート調査は、経年的な比較分析ができるよう、定期的に実施すること。なお、配布数などに違いがあり統一していない調査方法が一部あるため、正確性を高めるための改善を行うこと。</w:t>
            </w:r>
          </w:p>
          <w:p w:rsidR="0010625B" w:rsidRPr="001A194D" w:rsidRDefault="0010625B" w:rsidP="0010625B">
            <w:pPr>
              <w:pStyle w:val="af0"/>
              <w:spacing w:before="240" w:line="276" w:lineRule="auto"/>
              <w:ind w:leftChars="0" w:left="630"/>
              <w:rPr>
                <w:rFonts w:ascii="ＭＳ Ｐ明朝" w:eastAsia="ＭＳ Ｐ明朝" w:hAnsi="ＭＳ Ｐ明朝"/>
                <w:color w:val="000000" w:themeColor="text1"/>
                <w:sz w:val="24"/>
              </w:rPr>
            </w:pPr>
          </w:p>
          <w:p w:rsidR="00451C39" w:rsidRPr="001A194D" w:rsidRDefault="00451C39" w:rsidP="0047278A">
            <w:pPr>
              <w:pStyle w:val="af0"/>
              <w:numPr>
                <w:ilvl w:val="0"/>
                <w:numId w:val="4"/>
              </w:numPr>
              <w:spacing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評価に基づく、サービス内容の改善については、保険者として、指導の徹底を図ること。</w:t>
            </w:r>
          </w:p>
          <w:p w:rsidR="0047278A" w:rsidRPr="001A194D" w:rsidRDefault="0047278A" w:rsidP="0047278A">
            <w:pPr>
              <w:spacing w:line="276" w:lineRule="auto"/>
              <w:rPr>
                <w:rFonts w:ascii="ＭＳ Ｐ明朝" w:eastAsia="ＭＳ Ｐ明朝" w:hAnsi="ＭＳ Ｐ明朝"/>
                <w:color w:val="000000" w:themeColor="text1"/>
                <w:sz w:val="24"/>
              </w:rPr>
            </w:pPr>
          </w:p>
          <w:p w:rsidR="00451C39" w:rsidRPr="001A194D" w:rsidRDefault="00451C39" w:rsidP="0047278A">
            <w:pPr>
              <w:pStyle w:val="af0"/>
              <w:numPr>
                <w:ilvl w:val="0"/>
                <w:numId w:val="4"/>
              </w:numPr>
              <w:spacing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センターの主体的かつ継続的な機能の向上が行われるよう、評価結果を活用した、センターによる機能アップ３か年計画のPDCAサイクルによる検証を実施し、あわせて、定期的な第三者評価を行うこと。</w:t>
            </w:r>
          </w:p>
          <w:p w:rsidR="00CE68EE" w:rsidRPr="001A194D" w:rsidRDefault="00CE68EE" w:rsidP="002F08D6">
            <w:pPr>
              <w:spacing w:line="276" w:lineRule="auto"/>
              <w:rPr>
                <w:rFonts w:ascii="ＭＳ Ｐ明朝" w:eastAsia="ＭＳ Ｐ明朝" w:hAnsi="ＭＳ Ｐ明朝"/>
                <w:color w:val="000000" w:themeColor="text1"/>
                <w:sz w:val="24"/>
              </w:rPr>
            </w:pPr>
          </w:p>
          <w:p w:rsidR="004321E9" w:rsidRPr="001A194D" w:rsidRDefault="004321E9" w:rsidP="002F08D6">
            <w:pPr>
              <w:spacing w:line="276" w:lineRule="auto"/>
              <w:rPr>
                <w:rFonts w:ascii="ＭＳ Ｐ明朝" w:eastAsia="ＭＳ Ｐ明朝" w:hAnsi="ＭＳ Ｐ明朝"/>
                <w:color w:val="000000" w:themeColor="text1"/>
                <w:sz w:val="24"/>
              </w:rPr>
            </w:pPr>
          </w:p>
          <w:p w:rsidR="006F1CE2" w:rsidRPr="001A194D" w:rsidRDefault="006F1CE2" w:rsidP="002F08D6">
            <w:pPr>
              <w:spacing w:line="276" w:lineRule="auto"/>
              <w:rPr>
                <w:rFonts w:ascii="ＭＳ Ｐ明朝" w:eastAsia="ＭＳ Ｐ明朝" w:hAnsi="ＭＳ Ｐ明朝"/>
                <w:color w:val="000000" w:themeColor="text1"/>
                <w:sz w:val="24"/>
              </w:rPr>
            </w:pPr>
          </w:p>
          <w:p w:rsidR="006F1CE2" w:rsidRPr="001A194D" w:rsidRDefault="006F1CE2" w:rsidP="002F08D6">
            <w:pPr>
              <w:spacing w:line="276" w:lineRule="auto"/>
              <w:rPr>
                <w:rFonts w:ascii="ＭＳ Ｐ明朝" w:eastAsia="ＭＳ Ｐ明朝" w:hAnsi="ＭＳ Ｐ明朝"/>
                <w:color w:val="000000" w:themeColor="text1"/>
                <w:sz w:val="24"/>
              </w:rPr>
            </w:pPr>
          </w:p>
          <w:p w:rsidR="00302338" w:rsidRPr="001A194D" w:rsidRDefault="00302338" w:rsidP="002F08D6">
            <w:pPr>
              <w:spacing w:line="276" w:lineRule="auto"/>
              <w:rPr>
                <w:rFonts w:ascii="ＭＳ Ｐ明朝" w:eastAsia="ＭＳ Ｐ明朝" w:hAnsi="ＭＳ Ｐ明朝"/>
                <w:color w:val="000000" w:themeColor="text1"/>
                <w:sz w:val="24"/>
              </w:rPr>
            </w:pPr>
          </w:p>
          <w:p w:rsidR="00302338" w:rsidRPr="001A194D" w:rsidRDefault="00302338" w:rsidP="002F08D6">
            <w:pPr>
              <w:spacing w:line="276" w:lineRule="auto"/>
              <w:rPr>
                <w:rFonts w:ascii="ＭＳ Ｐ明朝" w:eastAsia="ＭＳ Ｐ明朝" w:hAnsi="ＭＳ Ｐ明朝"/>
                <w:color w:val="000000" w:themeColor="text1"/>
                <w:sz w:val="24"/>
              </w:rPr>
            </w:pPr>
          </w:p>
          <w:p w:rsidR="006F1CE2" w:rsidRPr="001A194D" w:rsidRDefault="006F1CE2" w:rsidP="002F08D6">
            <w:pPr>
              <w:spacing w:line="276" w:lineRule="auto"/>
              <w:rPr>
                <w:rFonts w:ascii="ＭＳ Ｐ明朝" w:eastAsia="ＭＳ Ｐ明朝" w:hAnsi="ＭＳ Ｐ明朝"/>
                <w:color w:val="000000" w:themeColor="text1"/>
                <w:sz w:val="24"/>
              </w:rPr>
            </w:pPr>
          </w:p>
          <w:p w:rsidR="00451C39" w:rsidRPr="001A194D" w:rsidRDefault="00451C39" w:rsidP="00016047">
            <w:pPr>
              <w:spacing w:line="276" w:lineRule="auto"/>
              <w:ind w:leftChars="100" w:left="450" w:hangingChars="100" w:hanging="24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（４）第三者評価の結果から、地域や法人毎の特色等により、センターの業務において得手不得手が見えたため、センター間で相互に学びあう協力体制を築くととも</w:t>
            </w:r>
            <w:r w:rsidRPr="001A194D">
              <w:rPr>
                <w:rFonts w:ascii="ＭＳ Ｐ明朝" w:eastAsia="ＭＳ Ｐ明朝" w:hAnsi="ＭＳ Ｐ明朝" w:hint="eastAsia"/>
                <w:color w:val="000000" w:themeColor="text1"/>
                <w:sz w:val="24"/>
              </w:rPr>
              <w:lastRenderedPageBreak/>
              <w:t>に、全センターで学びを共有し、レベルアップを図る取組を検討すること。</w:t>
            </w:r>
          </w:p>
        </w:tc>
        <w:tc>
          <w:tcPr>
            <w:tcW w:w="4961" w:type="dxa"/>
          </w:tcPr>
          <w:p w:rsidR="0010625B" w:rsidRPr="001A194D" w:rsidRDefault="0010625B" w:rsidP="004B05D1">
            <w:pPr>
              <w:ind w:left="173" w:hangingChars="72" w:hanging="173"/>
              <w:rPr>
                <w:color w:val="000000" w:themeColor="text1"/>
                <w:sz w:val="24"/>
              </w:rPr>
            </w:pPr>
          </w:p>
          <w:p w:rsidR="007758DE" w:rsidRPr="001A194D" w:rsidRDefault="005C4A31" w:rsidP="004B05D1">
            <w:pPr>
              <w:ind w:left="173" w:hangingChars="72" w:hanging="173"/>
              <w:rPr>
                <w:color w:val="000000" w:themeColor="text1"/>
                <w:sz w:val="24"/>
              </w:rPr>
            </w:pPr>
            <w:r w:rsidRPr="001A194D">
              <w:rPr>
                <w:rFonts w:hint="eastAsia"/>
                <w:color w:val="000000" w:themeColor="text1"/>
                <w:sz w:val="24"/>
              </w:rPr>
              <w:t>（１）</w:t>
            </w:r>
            <w:r w:rsidR="007758DE" w:rsidRPr="001A194D">
              <w:rPr>
                <w:rFonts w:hint="eastAsia"/>
                <w:color w:val="000000" w:themeColor="text1"/>
                <w:sz w:val="24"/>
              </w:rPr>
              <w:t>平成</w:t>
            </w:r>
            <w:r w:rsidR="007758DE" w:rsidRPr="001A194D">
              <w:rPr>
                <w:rFonts w:hint="eastAsia"/>
                <w:color w:val="000000" w:themeColor="text1"/>
                <w:sz w:val="24"/>
              </w:rPr>
              <w:t>29</w:t>
            </w:r>
            <w:r w:rsidR="007758DE" w:rsidRPr="001A194D">
              <w:rPr>
                <w:rFonts w:hint="eastAsia"/>
                <w:color w:val="000000" w:themeColor="text1"/>
                <w:sz w:val="24"/>
              </w:rPr>
              <w:t>年度にアンケート調査を行った。今後のアンケート調査の実施にあたっては、標準化した手法</w:t>
            </w:r>
            <w:r w:rsidR="004B05D1" w:rsidRPr="001A194D">
              <w:rPr>
                <w:rFonts w:hint="eastAsia"/>
                <w:color w:val="000000" w:themeColor="text1"/>
                <w:sz w:val="24"/>
              </w:rPr>
              <w:t>を実施できるよう検討を行っている</w:t>
            </w:r>
            <w:r w:rsidR="007758DE" w:rsidRPr="001A194D">
              <w:rPr>
                <w:rFonts w:hint="eastAsia"/>
                <w:color w:val="000000" w:themeColor="text1"/>
                <w:sz w:val="24"/>
              </w:rPr>
              <w:t>。</w:t>
            </w:r>
          </w:p>
          <w:p w:rsidR="006F1CE2" w:rsidRPr="001A194D" w:rsidRDefault="006F1CE2" w:rsidP="004321E9">
            <w:pPr>
              <w:rPr>
                <w:color w:val="000000" w:themeColor="text1"/>
                <w:sz w:val="24"/>
              </w:rPr>
            </w:pPr>
          </w:p>
          <w:p w:rsidR="006F1CE2" w:rsidRPr="001A194D" w:rsidRDefault="006F1CE2" w:rsidP="004321E9">
            <w:pPr>
              <w:rPr>
                <w:color w:val="000000" w:themeColor="text1"/>
                <w:sz w:val="24"/>
              </w:rPr>
            </w:pPr>
            <w:bookmarkStart w:id="0" w:name="_GoBack"/>
            <w:bookmarkEnd w:id="0"/>
          </w:p>
          <w:p w:rsidR="0010625B" w:rsidRPr="001A194D" w:rsidRDefault="0010625B" w:rsidP="004321E9">
            <w:pPr>
              <w:rPr>
                <w:color w:val="000000" w:themeColor="text1"/>
                <w:sz w:val="24"/>
              </w:rPr>
            </w:pPr>
          </w:p>
          <w:p w:rsidR="0010625B" w:rsidRPr="001A194D" w:rsidRDefault="0010625B" w:rsidP="004321E9">
            <w:pPr>
              <w:rPr>
                <w:color w:val="000000" w:themeColor="text1"/>
                <w:sz w:val="24"/>
              </w:rPr>
            </w:pPr>
          </w:p>
          <w:p w:rsidR="007758DE" w:rsidRPr="001A194D" w:rsidRDefault="00A63624" w:rsidP="004B05D1">
            <w:pPr>
              <w:ind w:left="173" w:hangingChars="72" w:hanging="173"/>
              <w:rPr>
                <w:color w:val="000000" w:themeColor="text1"/>
                <w:sz w:val="24"/>
              </w:rPr>
            </w:pPr>
            <w:r w:rsidRPr="001A194D">
              <w:rPr>
                <w:rFonts w:hint="eastAsia"/>
                <w:color w:val="000000" w:themeColor="text1"/>
                <w:sz w:val="24"/>
              </w:rPr>
              <w:t>（２）</w:t>
            </w:r>
            <w:r w:rsidR="007758DE" w:rsidRPr="001A194D">
              <w:rPr>
                <w:rFonts w:hint="eastAsia"/>
                <w:color w:val="000000" w:themeColor="text1"/>
                <w:sz w:val="24"/>
              </w:rPr>
              <w:t>評価結果に基づく改善計画の報告を各地域包括支援センターから受けている。改善内容の取り組みについて、随時確認を行っている。</w:t>
            </w:r>
          </w:p>
          <w:p w:rsidR="00CE68EE" w:rsidRPr="001A194D" w:rsidRDefault="00CE68EE" w:rsidP="004B05D1">
            <w:pPr>
              <w:rPr>
                <w:color w:val="000000" w:themeColor="text1"/>
                <w:sz w:val="24"/>
              </w:rPr>
            </w:pPr>
          </w:p>
          <w:p w:rsidR="007758DE" w:rsidRPr="001A194D" w:rsidRDefault="00A63624" w:rsidP="004B05D1">
            <w:pPr>
              <w:ind w:left="173" w:hangingChars="72" w:hanging="173"/>
              <w:rPr>
                <w:color w:val="000000" w:themeColor="text1"/>
                <w:sz w:val="24"/>
                <w:highlight w:val="yellow"/>
              </w:rPr>
            </w:pPr>
            <w:r w:rsidRPr="001A194D">
              <w:rPr>
                <w:rFonts w:hint="eastAsia"/>
                <w:color w:val="000000" w:themeColor="text1"/>
                <w:sz w:val="24"/>
              </w:rPr>
              <w:t>（３）</w:t>
            </w:r>
            <w:r w:rsidR="0010625B" w:rsidRPr="001A194D">
              <w:rPr>
                <w:rFonts w:hint="eastAsia"/>
                <w:color w:val="000000" w:themeColor="text1"/>
                <w:sz w:val="24"/>
              </w:rPr>
              <w:t>各地域包括支援センターにて機能アップ３か年計画に基づき毎</w:t>
            </w:r>
            <w:r w:rsidR="007758DE" w:rsidRPr="001A194D">
              <w:rPr>
                <w:rFonts w:hint="eastAsia"/>
                <w:color w:val="000000" w:themeColor="text1"/>
                <w:sz w:val="24"/>
              </w:rPr>
              <w:t>年度の事業計画書の作成を行っている。また</w:t>
            </w:r>
            <w:r w:rsidR="00302338" w:rsidRPr="001A194D">
              <w:rPr>
                <w:rFonts w:hint="eastAsia"/>
                <w:color w:val="000000" w:themeColor="text1"/>
                <w:sz w:val="24"/>
              </w:rPr>
              <w:t>、</w:t>
            </w:r>
            <w:r w:rsidR="007758DE" w:rsidRPr="001A194D">
              <w:rPr>
                <w:rFonts w:hint="eastAsia"/>
                <w:color w:val="000000" w:themeColor="text1"/>
                <w:sz w:val="24"/>
              </w:rPr>
              <w:t>度末に事業報告書の作成を行い、</w:t>
            </w:r>
            <w:r w:rsidR="0010625B" w:rsidRPr="001A194D">
              <w:rPr>
                <w:rFonts w:hint="eastAsia"/>
                <w:color w:val="000000" w:themeColor="text1"/>
                <w:sz w:val="24"/>
              </w:rPr>
              <w:t>振り返りをするとともに</w:t>
            </w:r>
            <w:r w:rsidR="007758DE" w:rsidRPr="001A194D">
              <w:rPr>
                <w:rFonts w:hint="eastAsia"/>
                <w:color w:val="000000" w:themeColor="text1"/>
                <w:sz w:val="24"/>
              </w:rPr>
              <w:t>事業の運営について点検を行っている。</w:t>
            </w:r>
            <w:r w:rsidR="00302338" w:rsidRPr="001A194D">
              <w:rPr>
                <w:rFonts w:hint="eastAsia"/>
                <w:color w:val="000000" w:themeColor="text1"/>
                <w:sz w:val="24"/>
              </w:rPr>
              <w:t>評価にあたっては、</w:t>
            </w:r>
            <w:r w:rsidR="004321E9" w:rsidRPr="001A194D">
              <w:rPr>
                <w:rFonts w:hint="eastAsia"/>
                <w:color w:val="000000" w:themeColor="text1"/>
                <w:sz w:val="24"/>
              </w:rPr>
              <w:t>区の評価指標</w:t>
            </w:r>
            <w:r w:rsidR="0010625B" w:rsidRPr="001A194D">
              <w:rPr>
                <w:rFonts w:hint="eastAsia"/>
                <w:color w:val="000000" w:themeColor="text1"/>
                <w:sz w:val="24"/>
              </w:rPr>
              <w:t>を活用するとともに</w:t>
            </w:r>
            <w:r w:rsidR="00302338" w:rsidRPr="001A194D">
              <w:rPr>
                <w:rFonts w:hint="eastAsia"/>
                <w:color w:val="000000" w:themeColor="text1"/>
                <w:sz w:val="24"/>
              </w:rPr>
              <w:t>、</w:t>
            </w:r>
            <w:r w:rsidR="004321E9" w:rsidRPr="001A194D">
              <w:rPr>
                <w:rFonts w:hint="eastAsia"/>
                <w:color w:val="000000" w:themeColor="text1"/>
                <w:sz w:val="24"/>
              </w:rPr>
              <w:t>国の評価指標の有効性を検討し、</w:t>
            </w:r>
            <w:r w:rsidR="0010625B" w:rsidRPr="001A194D">
              <w:rPr>
                <w:rFonts w:hint="eastAsia"/>
                <w:color w:val="000000" w:themeColor="text1"/>
                <w:sz w:val="24"/>
              </w:rPr>
              <w:t>今後の地域包括支援センターの事業評価の手法に</w:t>
            </w:r>
            <w:r w:rsidR="004321E9" w:rsidRPr="001A194D">
              <w:rPr>
                <w:rFonts w:hint="eastAsia"/>
                <w:color w:val="000000" w:themeColor="text1"/>
                <w:sz w:val="24"/>
              </w:rPr>
              <w:t>取り入れた。また、保険者機能</w:t>
            </w:r>
            <w:r w:rsidR="00DA789C" w:rsidRPr="001A194D">
              <w:rPr>
                <w:rFonts w:hint="eastAsia"/>
                <w:color w:val="000000" w:themeColor="text1"/>
                <w:sz w:val="24"/>
              </w:rPr>
              <w:t>強化推進</w:t>
            </w:r>
            <w:r w:rsidR="004321E9" w:rsidRPr="001A194D">
              <w:rPr>
                <w:rFonts w:hint="eastAsia"/>
                <w:color w:val="000000" w:themeColor="text1"/>
                <w:sz w:val="24"/>
              </w:rPr>
              <w:t>交付金の評価指標など多様な視点の評価軸にて、</w:t>
            </w:r>
            <w:r w:rsidR="00DA789C" w:rsidRPr="001A194D">
              <w:rPr>
                <w:rFonts w:hint="eastAsia"/>
                <w:color w:val="000000" w:themeColor="text1"/>
                <w:sz w:val="24"/>
              </w:rPr>
              <w:t>区としてセンターに対する事業実施状況を確認してきた。</w:t>
            </w:r>
            <w:r w:rsidR="004321E9" w:rsidRPr="001A194D">
              <w:rPr>
                <w:rFonts w:hint="eastAsia"/>
                <w:color w:val="000000" w:themeColor="text1"/>
                <w:sz w:val="24"/>
              </w:rPr>
              <w:t>今後、</w:t>
            </w:r>
            <w:r w:rsidR="005C4A31" w:rsidRPr="001A194D">
              <w:rPr>
                <w:rFonts w:hint="eastAsia"/>
                <w:color w:val="000000" w:themeColor="text1"/>
                <w:sz w:val="24"/>
              </w:rPr>
              <w:t>アンケート調査の実施など、第三者の視点を取り入れた評価の実施を検討している。</w:t>
            </w:r>
          </w:p>
          <w:p w:rsidR="007758DE" w:rsidRPr="001A194D" w:rsidRDefault="007758DE" w:rsidP="007758DE">
            <w:pPr>
              <w:pStyle w:val="af0"/>
              <w:rPr>
                <w:color w:val="000000" w:themeColor="text1"/>
                <w:sz w:val="24"/>
              </w:rPr>
            </w:pPr>
          </w:p>
          <w:p w:rsidR="007758DE" w:rsidRPr="001A194D" w:rsidRDefault="00A63624" w:rsidP="004B05D1">
            <w:pPr>
              <w:ind w:left="173" w:hangingChars="72" w:hanging="173"/>
              <w:rPr>
                <w:color w:val="000000" w:themeColor="text1"/>
              </w:rPr>
            </w:pPr>
            <w:r w:rsidRPr="001A194D">
              <w:rPr>
                <w:rFonts w:hint="eastAsia"/>
                <w:color w:val="000000" w:themeColor="text1"/>
                <w:sz w:val="24"/>
              </w:rPr>
              <w:t>（４）</w:t>
            </w:r>
            <w:r w:rsidR="00130203" w:rsidRPr="001A194D">
              <w:rPr>
                <w:rFonts w:hint="eastAsia"/>
                <w:color w:val="000000" w:themeColor="text1"/>
                <w:sz w:val="24"/>
              </w:rPr>
              <w:t>連絡事項の伝達が中心となっていた地域包括支援センター連絡会に代えて、</w:t>
            </w:r>
            <w:r w:rsidR="00E75EB1" w:rsidRPr="001A194D">
              <w:rPr>
                <w:rFonts w:hint="eastAsia"/>
                <w:color w:val="000000" w:themeColor="text1"/>
                <w:sz w:val="24"/>
              </w:rPr>
              <w:t>令和２年度からは地域包括支援センター内部検討会専門部会を実施している。各センター長が、３つの専門部会のいずれかに所属し、</w:t>
            </w:r>
            <w:r w:rsidR="007758DE" w:rsidRPr="001A194D">
              <w:rPr>
                <w:rFonts w:hint="eastAsia"/>
                <w:color w:val="000000" w:themeColor="text1"/>
                <w:sz w:val="24"/>
              </w:rPr>
              <w:lastRenderedPageBreak/>
              <w:t>法人やセンターの枠組みを越えて</w:t>
            </w:r>
            <w:r w:rsidR="00E75EB1" w:rsidRPr="001A194D">
              <w:rPr>
                <w:rFonts w:hint="eastAsia"/>
                <w:color w:val="000000" w:themeColor="text1"/>
                <w:sz w:val="24"/>
              </w:rPr>
              <w:t>少人数で活発な意見交換を行い、全体会において情報共有を図るなど、センターが自ら具体化した</w:t>
            </w:r>
            <w:r w:rsidR="00130203" w:rsidRPr="001A194D">
              <w:rPr>
                <w:rFonts w:hint="eastAsia"/>
                <w:color w:val="000000" w:themeColor="text1"/>
                <w:sz w:val="24"/>
              </w:rPr>
              <w:t>課題</w:t>
            </w:r>
            <w:r w:rsidR="00E75EB1" w:rsidRPr="001A194D">
              <w:rPr>
                <w:rFonts w:hint="eastAsia"/>
                <w:color w:val="000000" w:themeColor="text1"/>
                <w:sz w:val="24"/>
              </w:rPr>
              <w:t>に対して、</w:t>
            </w:r>
            <w:r w:rsidR="00130203" w:rsidRPr="001A194D">
              <w:rPr>
                <w:rFonts w:hint="eastAsia"/>
                <w:color w:val="000000" w:themeColor="text1"/>
                <w:sz w:val="24"/>
              </w:rPr>
              <w:t>意識の統一化を図っている。</w:t>
            </w:r>
          </w:p>
          <w:p w:rsidR="00451C39" w:rsidRPr="001A194D" w:rsidRDefault="00451C39" w:rsidP="0039159D">
            <w:pPr>
              <w:spacing w:before="240" w:line="276" w:lineRule="auto"/>
              <w:rPr>
                <w:rFonts w:ascii="ＭＳ Ｐ明朝" w:eastAsia="ＭＳ Ｐ明朝" w:hAnsi="ＭＳ Ｐ明朝"/>
                <w:color w:val="000000" w:themeColor="text1"/>
                <w:sz w:val="24"/>
              </w:rPr>
            </w:pPr>
          </w:p>
        </w:tc>
      </w:tr>
    </w:tbl>
    <w:p w:rsidR="00451C39" w:rsidRPr="001A194D" w:rsidRDefault="00EF2381" w:rsidP="00D75327">
      <w:pPr>
        <w:spacing w:before="240"/>
        <w:rPr>
          <w:rFonts w:ascii="ＭＳ Ｐ明朝" w:eastAsia="ＭＳ Ｐ明朝" w:hAnsi="ＭＳ Ｐ明朝"/>
          <w:b/>
          <w:color w:val="000000" w:themeColor="text1"/>
          <w:sz w:val="26"/>
          <w:szCs w:val="26"/>
        </w:rPr>
      </w:pPr>
      <w:r w:rsidRPr="001A194D">
        <w:rPr>
          <w:rFonts w:ascii="ＭＳ Ｐ明朝" w:eastAsia="ＭＳ Ｐ明朝" w:hAnsi="ＭＳ Ｐ明朝" w:hint="eastAsia"/>
          <w:b/>
          <w:color w:val="000000" w:themeColor="text1"/>
          <w:sz w:val="26"/>
          <w:szCs w:val="26"/>
        </w:rPr>
        <w:lastRenderedPageBreak/>
        <w:t>３</w:t>
      </w:r>
      <w:r w:rsidR="002E79A8" w:rsidRPr="001A194D">
        <w:rPr>
          <w:rFonts w:ascii="ＭＳ Ｐ明朝" w:eastAsia="ＭＳ Ｐ明朝" w:hAnsi="ＭＳ Ｐ明朝" w:hint="eastAsia"/>
          <w:b/>
          <w:color w:val="000000" w:themeColor="text1"/>
          <w:sz w:val="26"/>
          <w:szCs w:val="26"/>
        </w:rPr>
        <w:t xml:space="preserve">　職員の人</w:t>
      </w:r>
      <w:r w:rsidR="00C860BF" w:rsidRPr="001A194D">
        <w:rPr>
          <w:rFonts w:ascii="ＭＳ Ｐ明朝" w:eastAsia="ＭＳ Ｐ明朝" w:hAnsi="ＭＳ Ｐ明朝" w:hint="eastAsia"/>
          <w:b/>
          <w:color w:val="000000" w:themeColor="text1"/>
          <w:sz w:val="26"/>
          <w:szCs w:val="26"/>
        </w:rPr>
        <w:t>材</w:t>
      </w:r>
      <w:r w:rsidR="002E79A8" w:rsidRPr="001A194D">
        <w:rPr>
          <w:rFonts w:ascii="ＭＳ Ｐ明朝" w:eastAsia="ＭＳ Ｐ明朝" w:hAnsi="ＭＳ Ｐ明朝" w:hint="eastAsia"/>
          <w:b/>
          <w:color w:val="000000" w:themeColor="text1"/>
          <w:sz w:val="26"/>
          <w:szCs w:val="26"/>
        </w:rPr>
        <w:t>育成について</w:t>
      </w:r>
    </w:p>
    <w:tbl>
      <w:tblPr>
        <w:tblStyle w:val="af1"/>
        <w:tblW w:w="9923" w:type="dxa"/>
        <w:tblInd w:w="-601" w:type="dxa"/>
        <w:tblLook w:val="04A0" w:firstRow="1" w:lastRow="0" w:firstColumn="1" w:lastColumn="0" w:noHBand="0" w:noVBand="1"/>
      </w:tblPr>
      <w:tblGrid>
        <w:gridCol w:w="4952"/>
        <w:gridCol w:w="4971"/>
      </w:tblGrid>
      <w:tr w:rsidR="001A194D" w:rsidRPr="001A194D" w:rsidTr="00451C39">
        <w:tc>
          <w:tcPr>
            <w:tcW w:w="4952" w:type="dxa"/>
          </w:tcPr>
          <w:p w:rsidR="00451C39" w:rsidRPr="001A194D" w:rsidRDefault="00451C39" w:rsidP="00D75327">
            <w:pPr>
              <w:spacing w:before="240"/>
              <w:rPr>
                <w:rFonts w:ascii="ＭＳ Ｐ明朝" w:eastAsia="ＭＳ Ｐ明朝" w:hAnsi="ＭＳ Ｐ明朝"/>
                <w:color w:val="000000" w:themeColor="text1"/>
                <w:sz w:val="26"/>
                <w:szCs w:val="26"/>
              </w:rPr>
            </w:pPr>
            <w:r w:rsidRPr="001A194D">
              <w:rPr>
                <w:rFonts w:ascii="ＭＳ Ｐ明朝" w:eastAsia="ＭＳ Ｐ明朝" w:hAnsi="ＭＳ Ｐ明朝" w:hint="eastAsia"/>
                <w:color w:val="000000" w:themeColor="text1"/>
                <w:sz w:val="26"/>
                <w:szCs w:val="26"/>
              </w:rPr>
              <w:t>提言</w:t>
            </w:r>
          </w:p>
        </w:tc>
        <w:tc>
          <w:tcPr>
            <w:tcW w:w="4971" w:type="dxa"/>
          </w:tcPr>
          <w:p w:rsidR="00451C39" w:rsidRPr="001A194D" w:rsidRDefault="00451C39" w:rsidP="00D75327">
            <w:pPr>
              <w:spacing w:before="240"/>
              <w:rPr>
                <w:rFonts w:ascii="ＭＳ Ｐ明朝" w:eastAsia="ＭＳ Ｐ明朝" w:hAnsi="ＭＳ Ｐ明朝"/>
                <w:color w:val="000000" w:themeColor="text1"/>
                <w:sz w:val="26"/>
                <w:szCs w:val="26"/>
              </w:rPr>
            </w:pPr>
            <w:r w:rsidRPr="001A194D">
              <w:rPr>
                <w:rFonts w:ascii="ＭＳ Ｐ明朝" w:eastAsia="ＭＳ Ｐ明朝" w:hAnsi="ＭＳ Ｐ明朝" w:hint="eastAsia"/>
                <w:color w:val="000000" w:themeColor="text1"/>
                <w:sz w:val="26"/>
                <w:szCs w:val="26"/>
              </w:rPr>
              <w:t>対応状況</w:t>
            </w:r>
          </w:p>
        </w:tc>
      </w:tr>
      <w:tr w:rsidR="001A194D" w:rsidRPr="001A194D" w:rsidTr="00451C39">
        <w:tc>
          <w:tcPr>
            <w:tcW w:w="4952" w:type="dxa"/>
          </w:tcPr>
          <w:p w:rsidR="00451C39" w:rsidRPr="001A194D" w:rsidRDefault="00451C39" w:rsidP="00CE68EE">
            <w:pPr>
              <w:pStyle w:val="af0"/>
              <w:numPr>
                <w:ilvl w:val="0"/>
                <w:numId w:val="6"/>
              </w:numPr>
              <w:spacing w:before="240"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センター機能の充実にはセンター職員をまとめ率いるべき管理者の役割が重要であり、管理者加算として金銭的な面については予算化を図っているが、管理者が備える資質向上のために研修等を実施し強化することを求める。</w:t>
            </w:r>
          </w:p>
          <w:p w:rsidR="002F08D6" w:rsidRPr="001A194D" w:rsidRDefault="002F08D6" w:rsidP="002557F4">
            <w:pPr>
              <w:spacing w:before="240" w:line="276" w:lineRule="auto"/>
              <w:rPr>
                <w:rFonts w:ascii="ＭＳ Ｐ明朝" w:eastAsia="ＭＳ Ｐ明朝" w:hAnsi="ＭＳ Ｐ明朝"/>
                <w:color w:val="000000" w:themeColor="text1"/>
                <w:sz w:val="24"/>
              </w:rPr>
            </w:pPr>
          </w:p>
          <w:p w:rsidR="00451C39" w:rsidRPr="001A194D" w:rsidRDefault="00451C39" w:rsidP="00451C39">
            <w:pPr>
              <w:spacing w:line="276" w:lineRule="auto"/>
              <w:ind w:leftChars="100" w:left="433" w:hangingChars="93" w:hanging="22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２）センター各職員が計画的に研修を受講するとともに、各センターにおいては適切なＯＪＴを実施するよう人材育成の環境を整備し、職員がやりがいを持って効率的に業務の推進を図れるよう支援すること。</w:t>
            </w: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47278A" w:rsidRPr="001A194D" w:rsidRDefault="0047278A" w:rsidP="00451C39">
            <w:pPr>
              <w:spacing w:line="276" w:lineRule="auto"/>
              <w:ind w:leftChars="100" w:left="433" w:hangingChars="93" w:hanging="223"/>
              <w:rPr>
                <w:rFonts w:ascii="ＭＳ Ｐ明朝" w:eastAsia="ＭＳ Ｐ明朝" w:hAnsi="ＭＳ Ｐ明朝"/>
                <w:color w:val="000000" w:themeColor="text1"/>
                <w:sz w:val="24"/>
              </w:rPr>
            </w:pPr>
          </w:p>
          <w:p w:rsidR="0047278A" w:rsidRPr="001A194D" w:rsidRDefault="0047278A" w:rsidP="002F08D6">
            <w:pPr>
              <w:spacing w:line="276" w:lineRule="auto"/>
              <w:rPr>
                <w:rFonts w:ascii="ＭＳ Ｐ明朝" w:eastAsia="ＭＳ Ｐ明朝" w:hAnsi="ＭＳ Ｐ明朝"/>
                <w:color w:val="000000" w:themeColor="text1"/>
                <w:sz w:val="24"/>
              </w:rPr>
            </w:pPr>
          </w:p>
          <w:p w:rsidR="00302338" w:rsidRPr="001A194D" w:rsidRDefault="00302338" w:rsidP="002F08D6">
            <w:pPr>
              <w:spacing w:line="276" w:lineRule="auto"/>
              <w:rPr>
                <w:rFonts w:ascii="ＭＳ Ｐ明朝" w:eastAsia="ＭＳ Ｐ明朝" w:hAnsi="ＭＳ Ｐ明朝"/>
                <w:color w:val="000000" w:themeColor="text1"/>
                <w:sz w:val="24"/>
              </w:rPr>
            </w:pPr>
          </w:p>
          <w:p w:rsidR="00451C39" w:rsidRPr="001A194D" w:rsidRDefault="00451C39" w:rsidP="00451C39">
            <w:pPr>
              <w:spacing w:line="276" w:lineRule="auto"/>
              <w:ind w:leftChars="100" w:left="433" w:hangingChars="93" w:hanging="22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３）職員のコミュニティワークに関する教育研修を実施・継続することで、地域への具体的な展開方法を習得し、あわせて、地域包括ケアシステムへの理解を得ながら地域の課題解決に向けた取組を支援すること。</w:t>
            </w:r>
          </w:p>
          <w:p w:rsidR="00451C39" w:rsidRPr="001A194D" w:rsidRDefault="00451C39" w:rsidP="00D75327">
            <w:pPr>
              <w:spacing w:before="240"/>
              <w:rPr>
                <w:rFonts w:ascii="ＭＳ Ｐ明朝" w:eastAsia="ＭＳ Ｐ明朝" w:hAnsi="ＭＳ Ｐ明朝"/>
                <w:color w:val="000000" w:themeColor="text1"/>
                <w:sz w:val="26"/>
                <w:szCs w:val="26"/>
              </w:rPr>
            </w:pPr>
          </w:p>
        </w:tc>
        <w:tc>
          <w:tcPr>
            <w:tcW w:w="4971" w:type="dxa"/>
          </w:tcPr>
          <w:p w:rsidR="0047278A" w:rsidRPr="001A194D" w:rsidRDefault="004B05D1" w:rsidP="004B05D1">
            <w:pPr>
              <w:spacing w:before="240"/>
              <w:ind w:left="43" w:hangingChars="18" w:hanging="43"/>
              <w:rPr>
                <w:rFonts w:ascii="ＭＳ Ｐ明朝" w:eastAsia="ＭＳ Ｐ明朝" w:hAnsi="ＭＳ Ｐ明朝"/>
                <w:color w:val="000000" w:themeColor="text1"/>
                <w:sz w:val="24"/>
                <w:szCs w:val="26"/>
              </w:rPr>
            </w:pPr>
            <w:r w:rsidRPr="001A194D">
              <w:rPr>
                <w:rFonts w:ascii="ＭＳ Ｐ明朝" w:eastAsia="ＭＳ Ｐ明朝" w:hAnsi="ＭＳ Ｐ明朝" w:hint="eastAsia"/>
                <w:color w:val="000000" w:themeColor="text1"/>
                <w:sz w:val="24"/>
                <w:szCs w:val="26"/>
              </w:rPr>
              <w:t>（１）</w:t>
            </w:r>
            <w:r w:rsidR="00302338" w:rsidRPr="001A194D">
              <w:rPr>
                <w:rFonts w:ascii="ＭＳ Ｐ明朝" w:eastAsia="ＭＳ Ｐ明朝" w:hAnsi="ＭＳ Ｐ明朝" w:hint="eastAsia"/>
                <w:color w:val="000000" w:themeColor="text1"/>
                <w:sz w:val="24"/>
                <w:szCs w:val="26"/>
              </w:rPr>
              <w:t>費用</w:t>
            </w:r>
            <w:r w:rsidR="00ED1D6C" w:rsidRPr="001A194D">
              <w:rPr>
                <w:rFonts w:ascii="ＭＳ Ｐ明朝" w:eastAsia="ＭＳ Ｐ明朝" w:hAnsi="ＭＳ Ｐ明朝" w:hint="eastAsia"/>
                <w:color w:val="000000" w:themeColor="text1"/>
                <w:sz w:val="24"/>
                <w:szCs w:val="26"/>
              </w:rPr>
              <w:t>面の予算化としては、地域包括支援センター</w:t>
            </w:r>
            <w:r w:rsidR="00570F3C" w:rsidRPr="001A194D">
              <w:rPr>
                <w:rFonts w:ascii="ＭＳ Ｐ明朝" w:eastAsia="ＭＳ Ｐ明朝" w:hAnsi="ＭＳ Ｐ明朝" w:hint="eastAsia"/>
                <w:color w:val="000000" w:themeColor="text1"/>
                <w:sz w:val="24"/>
                <w:szCs w:val="26"/>
              </w:rPr>
              <w:t>における管理者の役割の重要性を加味し、</w:t>
            </w:r>
            <w:r w:rsidR="00ED1D6C" w:rsidRPr="001A194D">
              <w:rPr>
                <w:rFonts w:ascii="ＭＳ Ｐ明朝" w:eastAsia="ＭＳ Ｐ明朝" w:hAnsi="ＭＳ Ｐ明朝" w:hint="eastAsia"/>
                <w:color w:val="000000" w:themeColor="text1"/>
                <w:sz w:val="24"/>
                <w:szCs w:val="26"/>
              </w:rPr>
              <w:t>人件費に</w:t>
            </w:r>
            <w:r w:rsidR="00570F3C" w:rsidRPr="001A194D">
              <w:rPr>
                <w:rFonts w:ascii="ＭＳ Ｐ明朝" w:eastAsia="ＭＳ Ｐ明朝" w:hAnsi="ＭＳ Ｐ明朝" w:hint="eastAsia"/>
                <w:color w:val="000000" w:themeColor="text1"/>
                <w:sz w:val="24"/>
                <w:szCs w:val="26"/>
              </w:rPr>
              <w:t>管理者加算しているところである。</w:t>
            </w:r>
            <w:r w:rsidR="00ED1D6C" w:rsidRPr="001A194D">
              <w:rPr>
                <w:rFonts w:ascii="ＭＳ Ｐ明朝" w:eastAsia="ＭＳ Ｐ明朝" w:hAnsi="ＭＳ Ｐ明朝" w:hint="eastAsia"/>
                <w:color w:val="000000" w:themeColor="text1"/>
                <w:sz w:val="24"/>
                <w:szCs w:val="26"/>
              </w:rPr>
              <w:t>また、</w:t>
            </w:r>
            <w:r w:rsidR="00570F3C" w:rsidRPr="001A194D">
              <w:rPr>
                <w:rFonts w:ascii="ＭＳ Ｐ明朝" w:eastAsia="ＭＳ Ｐ明朝" w:hAnsi="ＭＳ Ｐ明朝" w:hint="eastAsia"/>
                <w:color w:val="000000" w:themeColor="text1"/>
                <w:sz w:val="24"/>
                <w:szCs w:val="26"/>
              </w:rPr>
              <w:t>センター職員向けとは別に</w:t>
            </w:r>
            <w:r w:rsidR="004869D4" w:rsidRPr="001A194D">
              <w:rPr>
                <w:rFonts w:ascii="ＭＳ Ｐ明朝" w:eastAsia="ＭＳ Ｐ明朝" w:hAnsi="ＭＳ Ｐ明朝" w:hint="eastAsia"/>
                <w:color w:val="000000" w:themeColor="text1"/>
                <w:sz w:val="24"/>
                <w:szCs w:val="26"/>
              </w:rPr>
              <w:t>管理者向けにリス</w:t>
            </w:r>
            <w:r w:rsidR="00ED1D6C" w:rsidRPr="001A194D">
              <w:rPr>
                <w:rFonts w:ascii="ＭＳ Ｐ明朝" w:eastAsia="ＭＳ Ｐ明朝" w:hAnsi="ＭＳ Ｐ明朝" w:hint="eastAsia"/>
                <w:color w:val="000000" w:themeColor="text1"/>
                <w:sz w:val="24"/>
                <w:szCs w:val="26"/>
              </w:rPr>
              <w:t>クマネジメント研修を行い管理者の資質向上に向けた研修を実施している。</w:t>
            </w:r>
          </w:p>
          <w:p w:rsidR="00CE68EE" w:rsidRPr="001A194D" w:rsidRDefault="00CE68EE" w:rsidP="00302338">
            <w:pPr>
              <w:spacing w:before="240"/>
              <w:rPr>
                <w:rFonts w:ascii="ＭＳ Ｐ明朝" w:eastAsia="ＭＳ Ｐ明朝" w:hAnsi="ＭＳ Ｐ明朝"/>
                <w:color w:val="000000" w:themeColor="text1"/>
                <w:sz w:val="24"/>
                <w:szCs w:val="26"/>
              </w:rPr>
            </w:pPr>
          </w:p>
          <w:p w:rsidR="004869D4" w:rsidRPr="001A194D" w:rsidRDefault="005C4A31" w:rsidP="004B05D1">
            <w:pPr>
              <w:spacing w:before="240"/>
              <w:ind w:left="43" w:hangingChars="18" w:hanging="43"/>
              <w:rPr>
                <w:rFonts w:ascii="ＭＳ Ｐ明朝" w:eastAsia="ＭＳ Ｐ明朝" w:hAnsi="ＭＳ Ｐ明朝"/>
                <w:color w:val="000000" w:themeColor="text1"/>
                <w:sz w:val="24"/>
                <w:szCs w:val="26"/>
              </w:rPr>
            </w:pPr>
            <w:r w:rsidRPr="001A194D">
              <w:rPr>
                <w:rFonts w:ascii="ＭＳ Ｐ明朝" w:eastAsia="ＭＳ Ｐ明朝" w:hAnsi="ＭＳ Ｐ明朝" w:hint="eastAsia"/>
                <w:color w:val="000000" w:themeColor="text1"/>
                <w:sz w:val="24"/>
                <w:szCs w:val="26"/>
              </w:rPr>
              <w:t>（２）</w:t>
            </w:r>
            <w:r w:rsidR="004869D4" w:rsidRPr="001A194D">
              <w:rPr>
                <w:rFonts w:ascii="ＭＳ Ｐ明朝" w:eastAsia="ＭＳ Ｐ明朝" w:hAnsi="ＭＳ Ｐ明朝" w:hint="eastAsia"/>
                <w:color w:val="000000" w:themeColor="text1"/>
                <w:sz w:val="24"/>
                <w:szCs w:val="26"/>
              </w:rPr>
              <w:t>研修に関しては、東京都等の関係機関の専門研修の周知及び取りまとめ・推薦を行い包括職員に受講を促し、積極的に参加してもらっている。また、区主催で新任</w:t>
            </w:r>
            <w:r w:rsidR="00112F3B" w:rsidRPr="001A194D">
              <w:rPr>
                <w:rFonts w:ascii="ＭＳ Ｐ明朝" w:eastAsia="ＭＳ Ｐ明朝" w:hAnsi="ＭＳ Ｐ明朝" w:hint="eastAsia"/>
                <w:color w:val="000000" w:themeColor="text1"/>
                <w:sz w:val="24"/>
                <w:szCs w:val="26"/>
              </w:rPr>
              <w:t>職員</w:t>
            </w:r>
            <w:r w:rsidR="004869D4" w:rsidRPr="001A194D">
              <w:rPr>
                <w:rFonts w:ascii="ＭＳ Ｐ明朝" w:eastAsia="ＭＳ Ｐ明朝" w:hAnsi="ＭＳ Ｐ明朝" w:hint="eastAsia"/>
                <w:color w:val="000000" w:themeColor="text1"/>
                <w:sz w:val="24"/>
                <w:szCs w:val="26"/>
              </w:rPr>
              <w:t>研修・</w:t>
            </w:r>
            <w:r w:rsidR="00112F3B" w:rsidRPr="001A194D">
              <w:rPr>
                <w:rFonts w:ascii="ＭＳ Ｐ明朝" w:eastAsia="ＭＳ Ｐ明朝" w:hAnsi="ＭＳ Ｐ明朝" w:hint="eastAsia"/>
                <w:color w:val="000000" w:themeColor="text1"/>
                <w:sz w:val="24"/>
                <w:szCs w:val="26"/>
              </w:rPr>
              <w:t>リスクマネジメント研修・</w:t>
            </w:r>
            <w:r w:rsidR="004869D4" w:rsidRPr="001A194D">
              <w:rPr>
                <w:rFonts w:ascii="ＭＳ Ｐ明朝" w:eastAsia="ＭＳ Ｐ明朝" w:hAnsi="ＭＳ Ｐ明朝" w:hint="eastAsia"/>
                <w:color w:val="000000" w:themeColor="text1"/>
                <w:sz w:val="24"/>
                <w:szCs w:val="26"/>
              </w:rPr>
              <w:t>クレーム対応研修等を実施。加えて令和２年度には新型コロナウイルスに関する知識を得るため、感染症予防研修を行い、各センター職員の知識向上へ務めた。業務の効率化としては、会議や研修等に</w:t>
            </w:r>
            <w:r w:rsidR="004869D4" w:rsidRPr="001A194D">
              <w:rPr>
                <w:rFonts w:ascii="ＭＳ Ｐ明朝" w:eastAsia="ＭＳ Ｐ明朝" w:hAnsi="ＭＳ Ｐ明朝"/>
                <w:color w:val="000000" w:themeColor="text1"/>
                <w:sz w:val="24"/>
                <w:szCs w:val="26"/>
              </w:rPr>
              <w:t>W</w:t>
            </w:r>
            <w:r w:rsidR="004869D4" w:rsidRPr="001A194D">
              <w:rPr>
                <w:rFonts w:ascii="ＭＳ Ｐ明朝" w:eastAsia="ＭＳ Ｐ明朝" w:hAnsi="ＭＳ Ｐ明朝" w:hint="eastAsia"/>
                <w:color w:val="000000" w:themeColor="text1"/>
                <w:sz w:val="24"/>
                <w:szCs w:val="26"/>
              </w:rPr>
              <w:t>eb</w:t>
            </w:r>
            <w:r w:rsidR="006A52F8" w:rsidRPr="001A194D">
              <w:rPr>
                <w:rFonts w:ascii="ＭＳ Ｐ明朝" w:eastAsia="ＭＳ Ｐ明朝" w:hAnsi="ＭＳ Ｐ明朝" w:hint="eastAsia"/>
                <w:color w:val="000000" w:themeColor="text1"/>
                <w:sz w:val="24"/>
                <w:szCs w:val="26"/>
              </w:rPr>
              <w:t>会議を取り入れ集合型にとらわれない環境を整備した。</w:t>
            </w:r>
          </w:p>
          <w:p w:rsidR="00CE68EE" w:rsidRPr="001A194D" w:rsidRDefault="005C4A31" w:rsidP="00302338">
            <w:pPr>
              <w:spacing w:before="240"/>
              <w:rPr>
                <w:rFonts w:ascii="ＭＳ Ｐ明朝" w:eastAsia="ＭＳ Ｐ明朝" w:hAnsi="ＭＳ Ｐ明朝"/>
                <w:color w:val="000000" w:themeColor="text1"/>
                <w:sz w:val="24"/>
                <w:szCs w:val="26"/>
              </w:rPr>
            </w:pPr>
            <w:r w:rsidRPr="001A194D">
              <w:rPr>
                <w:rFonts w:ascii="ＭＳ Ｐ明朝" w:eastAsia="ＭＳ Ｐ明朝" w:hAnsi="ＭＳ Ｐ明朝" w:hint="eastAsia"/>
                <w:color w:val="000000" w:themeColor="text1"/>
                <w:sz w:val="24"/>
                <w:szCs w:val="26"/>
              </w:rPr>
              <w:t>（３）</w:t>
            </w:r>
            <w:r w:rsidR="00AE79D5" w:rsidRPr="001A194D">
              <w:rPr>
                <w:rFonts w:ascii="ＭＳ Ｐ明朝" w:eastAsia="ＭＳ Ｐ明朝" w:hAnsi="ＭＳ Ｐ明朝" w:hint="eastAsia"/>
                <w:color w:val="000000" w:themeColor="text1"/>
                <w:sz w:val="24"/>
                <w:szCs w:val="26"/>
              </w:rPr>
              <w:t>地域の高齢者の自助力・互助力の両方を</w:t>
            </w:r>
            <w:r w:rsidR="007C0958" w:rsidRPr="001A194D">
              <w:rPr>
                <w:rFonts w:ascii="ＭＳ Ｐ明朝" w:eastAsia="ＭＳ Ｐ明朝" w:hAnsi="ＭＳ Ｐ明朝" w:hint="eastAsia"/>
                <w:color w:val="000000" w:themeColor="text1"/>
                <w:sz w:val="24"/>
                <w:szCs w:val="26"/>
              </w:rPr>
              <w:t>強化・</w:t>
            </w:r>
            <w:r w:rsidR="00AE79D5" w:rsidRPr="001A194D">
              <w:rPr>
                <w:rFonts w:ascii="ＭＳ Ｐ明朝" w:eastAsia="ＭＳ Ｐ明朝" w:hAnsi="ＭＳ Ｐ明朝" w:hint="eastAsia"/>
                <w:color w:val="000000" w:themeColor="text1"/>
                <w:sz w:val="24"/>
                <w:szCs w:val="26"/>
              </w:rPr>
              <w:t>推進し</w:t>
            </w:r>
            <w:r w:rsidR="007C0958" w:rsidRPr="001A194D">
              <w:rPr>
                <w:rFonts w:ascii="ＭＳ Ｐ明朝" w:eastAsia="ＭＳ Ｐ明朝" w:hAnsi="ＭＳ Ｐ明朝" w:hint="eastAsia"/>
                <w:color w:val="000000" w:themeColor="text1"/>
                <w:sz w:val="24"/>
                <w:szCs w:val="26"/>
              </w:rPr>
              <w:t>、</w:t>
            </w:r>
            <w:r w:rsidR="00AE79D5" w:rsidRPr="001A194D">
              <w:rPr>
                <w:rFonts w:ascii="ＭＳ Ｐ明朝" w:eastAsia="ＭＳ Ｐ明朝" w:hAnsi="ＭＳ Ｐ明朝" w:hint="eastAsia"/>
                <w:color w:val="000000" w:themeColor="text1"/>
                <w:sz w:val="24"/>
                <w:szCs w:val="26"/>
              </w:rPr>
              <w:t>高齢者が地域とつながり、支え合い、住み慣れた地域で生活できるような体制づくりを強化するため、見守りささえあいコーディネーター</w:t>
            </w:r>
            <w:r w:rsidR="00245F14" w:rsidRPr="001A194D">
              <w:rPr>
                <w:rFonts w:ascii="ＭＳ Ｐ明朝" w:eastAsia="ＭＳ Ｐ明朝" w:hAnsi="ＭＳ Ｐ明朝" w:hint="eastAsia"/>
                <w:color w:val="000000" w:themeColor="text1"/>
                <w:sz w:val="24"/>
                <w:szCs w:val="26"/>
              </w:rPr>
              <w:t>の育成や地域ささえあい強化推進員の配置・育成支援を行っている。また</w:t>
            </w:r>
            <w:r w:rsidR="00AE79D5" w:rsidRPr="001A194D">
              <w:rPr>
                <w:rFonts w:ascii="ＭＳ Ｐ明朝" w:eastAsia="ＭＳ Ｐ明朝" w:hAnsi="ＭＳ Ｐ明朝" w:hint="eastAsia"/>
                <w:color w:val="000000" w:themeColor="text1"/>
                <w:sz w:val="24"/>
                <w:szCs w:val="26"/>
              </w:rPr>
              <w:t>積極的に地域支えあい強化推進員専門勉強会や生活支援コーディネーター研修を実施し、スキルアップの</w:t>
            </w:r>
            <w:r w:rsidR="00AE79D5" w:rsidRPr="001A194D">
              <w:rPr>
                <w:rFonts w:ascii="ＭＳ Ｐ明朝" w:eastAsia="ＭＳ Ｐ明朝" w:hAnsi="ＭＳ Ｐ明朝" w:hint="eastAsia"/>
                <w:color w:val="000000" w:themeColor="text1"/>
                <w:sz w:val="24"/>
                <w:szCs w:val="26"/>
              </w:rPr>
              <w:lastRenderedPageBreak/>
              <w:t>支援を</w:t>
            </w:r>
            <w:r w:rsidR="007C0958" w:rsidRPr="001A194D">
              <w:rPr>
                <w:rFonts w:ascii="ＭＳ Ｐ明朝" w:eastAsia="ＭＳ Ｐ明朝" w:hAnsi="ＭＳ Ｐ明朝" w:hint="eastAsia"/>
                <w:color w:val="000000" w:themeColor="text1"/>
                <w:sz w:val="24"/>
                <w:szCs w:val="26"/>
              </w:rPr>
              <w:t>している</w:t>
            </w:r>
            <w:r w:rsidR="00AE79D5" w:rsidRPr="001A194D">
              <w:rPr>
                <w:rFonts w:ascii="ＭＳ Ｐ明朝" w:eastAsia="ＭＳ Ｐ明朝" w:hAnsi="ＭＳ Ｐ明朝" w:hint="eastAsia"/>
                <w:color w:val="000000" w:themeColor="text1"/>
                <w:sz w:val="24"/>
                <w:szCs w:val="26"/>
              </w:rPr>
              <w:t>。</w:t>
            </w:r>
          </w:p>
          <w:p w:rsidR="002557F4" w:rsidRPr="001A194D" w:rsidRDefault="002557F4" w:rsidP="002557F4">
            <w:pPr>
              <w:spacing w:before="240"/>
              <w:rPr>
                <w:rFonts w:ascii="ＭＳ Ｐ明朝" w:eastAsia="ＭＳ Ｐ明朝" w:hAnsi="ＭＳ Ｐ明朝"/>
                <w:color w:val="000000" w:themeColor="text1"/>
                <w:sz w:val="24"/>
                <w:szCs w:val="26"/>
              </w:rPr>
            </w:pPr>
          </w:p>
        </w:tc>
      </w:tr>
    </w:tbl>
    <w:p w:rsidR="002557F4" w:rsidRPr="001A194D" w:rsidRDefault="002557F4" w:rsidP="00D75327">
      <w:pPr>
        <w:spacing w:before="240"/>
        <w:rPr>
          <w:rFonts w:ascii="ＭＳ Ｐ明朝" w:eastAsia="ＭＳ Ｐ明朝" w:hAnsi="ＭＳ Ｐ明朝"/>
          <w:b/>
          <w:color w:val="000000" w:themeColor="text1"/>
          <w:sz w:val="26"/>
          <w:szCs w:val="26"/>
        </w:rPr>
      </w:pPr>
    </w:p>
    <w:p w:rsidR="002E79A8" w:rsidRPr="001A194D" w:rsidRDefault="00EF2381" w:rsidP="00D75327">
      <w:pPr>
        <w:spacing w:before="240"/>
        <w:rPr>
          <w:rFonts w:ascii="ＭＳ Ｐ明朝" w:eastAsia="ＭＳ Ｐ明朝" w:hAnsi="ＭＳ Ｐ明朝"/>
          <w:b/>
          <w:color w:val="000000" w:themeColor="text1"/>
          <w:sz w:val="26"/>
          <w:szCs w:val="26"/>
        </w:rPr>
      </w:pPr>
      <w:r w:rsidRPr="001A194D">
        <w:rPr>
          <w:rFonts w:ascii="ＭＳ Ｐ明朝" w:eastAsia="ＭＳ Ｐ明朝" w:hAnsi="ＭＳ Ｐ明朝" w:hint="eastAsia"/>
          <w:b/>
          <w:color w:val="000000" w:themeColor="text1"/>
          <w:sz w:val="26"/>
          <w:szCs w:val="26"/>
        </w:rPr>
        <w:t>４</w:t>
      </w:r>
      <w:r w:rsidR="002E79A8" w:rsidRPr="001A194D">
        <w:rPr>
          <w:rFonts w:ascii="ＭＳ Ｐ明朝" w:eastAsia="ＭＳ Ｐ明朝" w:hAnsi="ＭＳ Ｐ明朝" w:hint="eastAsia"/>
          <w:b/>
          <w:color w:val="000000" w:themeColor="text1"/>
          <w:sz w:val="26"/>
          <w:szCs w:val="26"/>
        </w:rPr>
        <w:t xml:space="preserve">　認知症</w:t>
      </w:r>
      <w:r w:rsidR="005A2AFF" w:rsidRPr="001A194D">
        <w:rPr>
          <w:rFonts w:ascii="ＭＳ Ｐ明朝" w:eastAsia="ＭＳ Ｐ明朝" w:hAnsi="ＭＳ Ｐ明朝" w:hint="eastAsia"/>
          <w:b/>
          <w:color w:val="000000" w:themeColor="text1"/>
          <w:sz w:val="26"/>
          <w:szCs w:val="26"/>
        </w:rPr>
        <w:t>施策推進に係る</w:t>
      </w:r>
      <w:r w:rsidR="00362120" w:rsidRPr="001A194D">
        <w:rPr>
          <w:rFonts w:ascii="ＭＳ Ｐ明朝" w:eastAsia="ＭＳ Ｐ明朝" w:hAnsi="ＭＳ Ｐ明朝" w:hint="eastAsia"/>
          <w:b/>
          <w:color w:val="000000" w:themeColor="text1"/>
          <w:sz w:val="26"/>
          <w:szCs w:val="26"/>
        </w:rPr>
        <w:t>役割</w:t>
      </w:r>
      <w:r w:rsidR="002E79A8" w:rsidRPr="001A194D">
        <w:rPr>
          <w:rFonts w:ascii="ＭＳ Ｐ明朝" w:eastAsia="ＭＳ Ｐ明朝" w:hAnsi="ＭＳ Ｐ明朝" w:hint="eastAsia"/>
          <w:b/>
          <w:color w:val="000000" w:themeColor="text1"/>
          <w:sz w:val="26"/>
          <w:szCs w:val="26"/>
        </w:rPr>
        <w:t>について</w:t>
      </w:r>
    </w:p>
    <w:tbl>
      <w:tblPr>
        <w:tblStyle w:val="af1"/>
        <w:tblW w:w="9923" w:type="dxa"/>
        <w:tblInd w:w="-601" w:type="dxa"/>
        <w:tblLook w:val="04A0" w:firstRow="1" w:lastRow="0" w:firstColumn="1" w:lastColumn="0" w:noHBand="0" w:noVBand="1"/>
      </w:tblPr>
      <w:tblGrid>
        <w:gridCol w:w="4962"/>
        <w:gridCol w:w="4961"/>
      </w:tblGrid>
      <w:tr w:rsidR="001A194D" w:rsidRPr="001A194D" w:rsidTr="002F08D6">
        <w:tc>
          <w:tcPr>
            <w:tcW w:w="4962" w:type="dxa"/>
          </w:tcPr>
          <w:p w:rsidR="00451C39" w:rsidRPr="001A194D" w:rsidRDefault="00451C39" w:rsidP="0039159D">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提言</w:t>
            </w:r>
          </w:p>
        </w:tc>
        <w:tc>
          <w:tcPr>
            <w:tcW w:w="4961" w:type="dxa"/>
          </w:tcPr>
          <w:p w:rsidR="00451C39" w:rsidRPr="001A194D" w:rsidRDefault="00451C39" w:rsidP="0039159D">
            <w:pPr>
              <w:spacing w:before="240" w:line="276" w:lineRule="auto"/>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対応状況</w:t>
            </w:r>
          </w:p>
        </w:tc>
      </w:tr>
      <w:tr w:rsidR="001A194D" w:rsidRPr="001A194D" w:rsidTr="002F08D6">
        <w:tc>
          <w:tcPr>
            <w:tcW w:w="4962" w:type="dxa"/>
          </w:tcPr>
          <w:p w:rsidR="00451C39" w:rsidRPr="001A194D" w:rsidRDefault="00451C39" w:rsidP="00A63624">
            <w:pPr>
              <w:pStyle w:val="af0"/>
              <w:numPr>
                <w:ilvl w:val="0"/>
                <w:numId w:val="5"/>
              </w:numPr>
              <w:spacing w:before="240"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認知症への正しい理解を広めるため、認知症サポーター養成講座の開催を推進すること。また、子育て世代や子ども世代への啓発にも取り組むこと。</w:t>
            </w:r>
          </w:p>
          <w:p w:rsidR="00A63624" w:rsidRPr="001A194D" w:rsidRDefault="00A63624" w:rsidP="00A63624">
            <w:pPr>
              <w:spacing w:before="240" w:line="276" w:lineRule="auto"/>
              <w:rPr>
                <w:rFonts w:ascii="ＭＳ Ｐ明朝" w:eastAsia="ＭＳ Ｐ明朝" w:hAnsi="ＭＳ Ｐ明朝"/>
                <w:color w:val="000000" w:themeColor="text1"/>
                <w:sz w:val="24"/>
              </w:rPr>
            </w:pPr>
          </w:p>
          <w:p w:rsidR="00A63624" w:rsidRPr="001A194D" w:rsidRDefault="00A63624" w:rsidP="00A63624">
            <w:pPr>
              <w:spacing w:before="240" w:line="276" w:lineRule="auto"/>
              <w:rPr>
                <w:rFonts w:ascii="ＭＳ Ｐ明朝" w:eastAsia="ＭＳ Ｐ明朝" w:hAnsi="ＭＳ Ｐ明朝"/>
                <w:color w:val="000000" w:themeColor="text1"/>
                <w:sz w:val="24"/>
              </w:rPr>
            </w:pPr>
          </w:p>
          <w:p w:rsidR="00A63624" w:rsidRPr="001A194D" w:rsidRDefault="00A63624" w:rsidP="00A63624">
            <w:pPr>
              <w:spacing w:before="240" w:line="276" w:lineRule="auto"/>
              <w:rPr>
                <w:rFonts w:ascii="ＭＳ Ｐ明朝" w:eastAsia="ＭＳ Ｐ明朝" w:hAnsi="ＭＳ Ｐ明朝"/>
                <w:color w:val="000000" w:themeColor="text1"/>
                <w:sz w:val="24"/>
              </w:rPr>
            </w:pPr>
          </w:p>
          <w:p w:rsidR="004B05D1" w:rsidRPr="001A194D" w:rsidRDefault="004B05D1" w:rsidP="00CE68EE">
            <w:pPr>
              <w:spacing w:before="240" w:line="240" w:lineRule="exact"/>
              <w:rPr>
                <w:rFonts w:ascii="ＭＳ Ｐ明朝" w:eastAsia="ＭＳ Ｐ明朝" w:hAnsi="ＭＳ Ｐ明朝"/>
                <w:color w:val="000000" w:themeColor="text1"/>
              </w:rPr>
            </w:pPr>
          </w:p>
          <w:p w:rsidR="002557F4" w:rsidRPr="001A194D" w:rsidRDefault="002557F4" w:rsidP="00CE68EE">
            <w:pPr>
              <w:spacing w:before="240" w:line="240" w:lineRule="exact"/>
              <w:rPr>
                <w:rFonts w:ascii="ＭＳ Ｐ明朝" w:eastAsia="ＭＳ Ｐ明朝" w:hAnsi="ＭＳ Ｐ明朝"/>
                <w:color w:val="000000" w:themeColor="text1"/>
              </w:rPr>
            </w:pPr>
          </w:p>
          <w:p w:rsidR="00CE68EE" w:rsidRPr="001A194D" w:rsidRDefault="00CE68EE" w:rsidP="00CE68EE">
            <w:pPr>
              <w:spacing w:before="240" w:line="240" w:lineRule="exact"/>
              <w:rPr>
                <w:rFonts w:ascii="ＭＳ Ｐ明朝" w:eastAsia="ＭＳ Ｐ明朝" w:hAnsi="ＭＳ Ｐ明朝"/>
                <w:color w:val="000000" w:themeColor="text1"/>
              </w:rPr>
            </w:pPr>
          </w:p>
          <w:p w:rsidR="00451C39" w:rsidRPr="001A194D" w:rsidRDefault="00451C39" w:rsidP="00A63624">
            <w:pPr>
              <w:pStyle w:val="af0"/>
              <w:numPr>
                <w:ilvl w:val="0"/>
                <w:numId w:val="5"/>
              </w:numPr>
              <w:spacing w:line="276" w:lineRule="auto"/>
              <w:ind w:leftChars="0"/>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徘徊があった場合に備え、早期の発見・保護につながるよう見守りメールの普及啓発に努めること。また、地域ぐるみで高齢者の見守り訓練を行うなど地域住民が実際に見守る行動ができるようになるための具体的な取組を定着させること。</w:t>
            </w: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4B05D1" w:rsidRPr="001A194D" w:rsidRDefault="004B05D1" w:rsidP="00A63624">
            <w:pPr>
              <w:spacing w:line="276" w:lineRule="auto"/>
              <w:rPr>
                <w:rFonts w:ascii="ＭＳ Ｐ明朝" w:eastAsia="ＭＳ Ｐ明朝" w:hAnsi="ＭＳ Ｐ明朝"/>
                <w:color w:val="000000" w:themeColor="text1"/>
                <w:sz w:val="24"/>
              </w:rPr>
            </w:pPr>
          </w:p>
          <w:p w:rsidR="00A63624" w:rsidRPr="001A194D" w:rsidRDefault="00A63624" w:rsidP="00A63624">
            <w:pPr>
              <w:spacing w:line="276" w:lineRule="auto"/>
              <w:rPr>
                <w:rFonts w:ascii="ＭＳ Ｐ明朝" w:eastAsia="ＭＳ Ｐ明朝" w:hAnsi="ＭＳ Ｐ明朝"/>
                <w:color w:val="000000" w:themeColor="text1"/>
                <w:sz w:val="24"/>
              </w:rPr>
            </w:pPr>
          </w:p>
          <w:p w:rsidR="00451C39" w:rsidRPr="001A194D" w:rsidRDefault="00451C39" w:rsidP="0047278A">
            <w:pPr>
              <w:spacing w:line="276" w:lineRule="auto"/>
              <w:ind w:leftChars="100" w:left="455" w:hangingChars="102" w:hanging="245"/>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（３）介護者の精神的負担の軽減に資するよう、認知症の当事者や家族を地域のネットワークで支え、孤立化防止を図る取組を推進すること。また、若年性認知症</w:t>
            </w:r>
            <w:r w:rsidR="0047278A" w:rsidRPr="001A194D">
              <w:rPr>
                <w:rFonts w:ascii="ＭＳ Ｐ明朝" w:eastAsia="ＭＳ Ｐ明朝" w:hAnsi="ＭＳ Ｐ明朝" w:hint="eastAsia"/>
                <w:color w:val="000000" w:themeColor="text1"/>
                <w:sz w:val="24"/>
              </w:rPr>
              <w:t>の支援についても、関係機関に適切につなげる仕組みを検討すること。</w:t>
            </w:r>
          </w:p>
        </w:tc>
        <w:tc>
          <w:tcPr>
            <w:tcW w:w="4961" w:type="dxa"/>
          </w:tcPr>
          <w:p w:rsidR="00F33B7A" w:rsidRPr="001A194D" w:rsidRDefault="000605B7" w:rsidP="004B05D1">
            <w:pPr>
              <w:spacing w:before="240" w:line="276" w:lineRule="auto"/>
              <w:ind w:left="43" w:hangingChars="18" w:hanging="4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lastRenderedPageBreak/>
              <w:t>（１）</w:t>
            </w:r>
            <w:r w:rsidR="00043F4A" w:rsidRPr="001A194D">
              <w:rPr>
                <w:rFonts w:ascii="ＭＳ Ｐ明朝" w:eastAsia="ＭＳ Ｐ明朝" w:hAnsi="ＭＳ Ｐ明朝" w:hint="eastAsia"/>
                <w:color w:val="000000" w:themeColor="text1"/>
                <w:sz w:val="24"/>
              </w:rPr>
              <w:t>特別出張所等を会場とし、</w:t>
            </w:r>
            <w:r w:rsidRPr="001A194D">
              <w:rPr>
                <w:rFonts w:ascii="ＭＳ Ｐ明朝" w:eastAsia="ＭＳ Ｐ明朝" w:hAnsi="ＭＳ Ｐ明朝" w:hint="eastAsia"/>
                <w:color w:val="000000" w:themeColor="text1"/>
                <w:sz w:val="24"/>
              </w:rPr>
              <w:t>地域包括支援センターが主催する講座</w:t>
            </w:r>
            <w:r w:rsidR="00F33B7A" w:rsidRPr="001A194D">
              <w:rPr>
                <w:rFonts w:ascii="ＭＳ Ｐ明朝" w:eastAsia="ＭＳ Ｐ明朝" w:hAnsi="ＭＳ Ｐ明朝" w:hint="eastAsia"/>
                <w:color w:val="000000" w:themeColor="text1"/>
                <w:sz w:val="24"/>
              </w:rPr>
              <w:t>（個人参加型）</w:t>
            </w:r>
            <w:r w:rsidRPr="001A194D">
              <w:rPr>
                <w:rFonts w:ascii="ＭＳ Ｐ明朝" w:eastAsia="ＭＳ Ｐ明朝" w:hAnsi="ＭＳ Ｐ明朝" w:hint="eastAsia"/>
                <w:color w:val="000000" w:themeColor="text1"/>
                <w:sz w:val="24"/>
              </w:rPr>
              <w:t>を</w:t>
            </w:r>
            <w:r w:rsidR="00043F4A" w:rsidRPr="001A194D">
              <w:rPr>
                <w:rFonts w:ascii="ＭＳ Ｐ明朝" w:eastAsia="ＭＳ Ｐ明朝" w:hAnsi="ＭＳ Ｐ明朝" w:hint="eastAsia"/>
                <w:color w:val="000000" w:themeColor="text1"/>
                <w:sz w:val="24"/>
              </w:rPr>
              <w:t>継続実施</w:t>
            </w:r>
            <w:r w:rsidR="00F33B7A" w:rsidRPr="001A194D">
              <w:rPr>
                <w:rFonts w:ascii="ＭＳ Ｐ明朝" w:eastAsia="ＭＳ Ｐ明朝" w:hAnsi="ＭＳ Ｐ明朝" w:hint="eastAsia"/>
                <w:color w:val="000000" w:themeColor="text1"/>
                <w:sz w:val="24"/>
              </w:rPr>
              <w:t>するとともに、地域団体等からの開催依頼については、地域包括支援センター</w:t>
            </w:r>
            <w:r w:rsidR="004654F7" w:rsidRPr="001A194D">
              <w:rPr>
                <w:rFonts w:ascii="ＭＳ Ｐ明朝" w:eastAsia="ＭＳ Ｐ明朝" w:hAnsi="ＭＳ Ｐ明朝" w:hint="eastAsia"/>
                <w:color w:val="000000" w:themeColor="text1"/>
                <w:sz w:val="24"/>
              </w:rPr>
              <w:t>から</w:t>
            </w:r>
            <w:r w:rsidR="00F33B7A" w:rsidRPr="001A194D">
              <w:rPr>
                <w:rFonts w:ascii="ＭＳ Ｐ明朝" w:eastAsia="ＭＳ Ｐ明朝" w:hAnsi="ＭＳ Ｐ明朝" w:hint="eastAsia"/>
                <w:color w:val="000000" w:themeColor="text1"/>
                <w:sz w:val="24"/>
              </w:rPr>
              <w:t>講師の資格を持つ職員（キャラバンメイト）等を派遣し実施して</w:t>
            </w:r>
            <w:r w:rsidR="00B56868" w:rsidRPr="001A194D">
              <w:rPr>
                <w:rFonts w:ascii="ＭＳ Ｐ明朝" w:eastAsia="ＭＳ Ｐ明朝" w:hAnsi="ＭＳ Ｐ明朝" w:hint="eastAsia"/>
                <w:color w:val="000000" w:themeColor="text1"/>
                <w:sz w:val="24"/>
              </w:rPr>
              <w:t>いる。日頃の地域との連携過程の中で、</w:t>
            </w:r>
            <w:r w:rsidR="00F33B7A" w:rsidRPr="001A194D">
              <w:rPr>
                <w:rFonts w:ascii="ＭＳ Ｐ明朝" w:eastAsia="ＭＳ Ｐ明朝" w:hAnsi="ＭＳ Ｐ明朝" w:hint="eastAsia"/>
                <w:color w:val="000000" w:themeColor="text1"/>
                <w:sz w:val="24"/>
              </w:rPr>
              <w:t>子育て世代グループからの開催依頼にも対応した。また、区として、小・中学校校長会等に対して、開催に向けた案内を行い、小中学校と包括が連携し、児童を対象とした講座にも応じている。</w:t>
            </w:r>
          </w:p>
          <w:p w:rsidR="00B809B2" w:rsidRPr="001A194D" w:rsidRDefault="00B809B2" w:rsidP="004B05D1">
            <w:pPr>
              <w:spacing w:before="240" w:line="276" w:lineRule="auto"/>
              <w:ind w:left="43" w:hangingChars="18" w:hanging="4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（２）「高齢者見守りメール」ついて、</w:t>
            </w:r>
            <w:r w:rsidR="00F132B6" w:rsidRPr="001A194D">
              <w:rPr>
                <w:rFonts w:ascii="ＭＳ Ｐ明朝" w:eastAsia="ＭＳ Ｐ明朝" w:hAnsi="ＭＳ Ｐ明朝" w:hint="eastAsia"/>
                <w:color w:val="000000" w:themeColor="text1"/>
                <w:sz w:val="24"/>
              </w:rPr>
              <w:t>地域との様々な連携の場で啓発活動を行っている。区としても、</w:t>
            </w:r>
            <w:r w:rsidRPr="001A194D">
              <w:rPr>
                <w:rFonts w:ascii="ＭＳ Ｐ明朝" w:eastAsia="ＭＳ Ｐ明朝" w:hAnsi="ＭＳ Ｐ明朝" w:hint="eastAsia"/>
                <w:color w:val="000000" w:themeColor="text1"/>
                <w:sz w:val="24"/>
              </w:rPr>
              <w:t>区報や区設掲示板等で定期的に事業周知をするとともに、メール配信時の受け手となる協力員への登録促進にも取り組んでいる。認知症サポーター養成講座</w:t>
            </w:r>
            <w:r w:rsidR="00F132B6" w:rsidRPr="001A194D">
              <w:rPr>
                <w:rFonts w:ascii="ＭＳ Ｐ明朝" w:eastAsia="ＭＳ Ｐ明朝" w:hAnsi="ＭＳ Ｐ明朝" w:hint="eastAsia"/>
                <w:color w:val="000000" w:themeColor="text1"/>
                <w:sz w:val="24"/>
              </w:rPr>
              <w:t>の開催時にも</w:t>
            </w:r>
            <w:r w:rsidRPr="001A194D">
              <w:rPr>
                <w:rFonts w:ascii="ＭＳ Ｐ明朝" w:eastAsia="ＭＳ Ｐ明朝" w:hAnsi="ＭＳ Ｐ明朝" w:hint="eastAsia"/>
                <w:color w:val="000000" w:themeColor="text1"/>
                <w:sz w:val="24"/>
              </w:rPr>
              <w:t>受講者へ事業周知を</w:t>
            </w:r>
            <w:r w:rsidR="00B56868" w:rsidRPr="001A194D">
              <w:rPr>
                <w:rFonts w:ascii="ＭＳ Ｐ明朝" w:eastAsia="ＭＳ Ｐ明朝" w:hAnsi="ＭＳ Ｐ明朝" w:hint="eastAsia"/>
                <w:color w:val="000000" w:themeColor="text1"/>
                <w:sz w:val="24"/>
              </w:rPr>
              <w:t>行って</w:t>
            </w:r>
            <w:r w:rsidRPr="001A194D">
              <w:rPr>
                <w:rFonts w:ascii="ＭＳ Ｐ明朝" w:eastAsia="ＭＳ Ｐ明朝" w:hAnsi="ＭＳ Ｐ明朝" w:hint="eastAsia"/>
                <w:color w:val="000000" w:themeColor="text1"/>
                <w:sz w:val="24"/>
              </w:rPr>
              <w:t>いる。</w:t>
            </w:r>
          </w:p>
          <w:p w:rsidR="00887E0D" w:rsidRPr="001A194D" w:rsidRDefault="00B809B2" w:rsidP="004B05D1">
            <w:pPr>
              <w:spacing w:before="240" w:line="276" w:lineRule="auto"/>
              <w:ind w:left="43" w:hangingChars="18" w:hanging="4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また、</w:t>
            </w:r>
            <w:r w:rsidR="00BB35A1" w:rsidRPr="001A194D">
              <w:rPr>
                <w:rFonts w:ascii="ＭＳ Ｐ明朝" w:eastAsia="ＭＳ Ｐ明朝" w:hAnsi="ＭＳ Ｐ明朝" w:hint="eastAsia"/>
                <w:color w:val="000000" w:themeColor="text1"/>
                <w:sz w:val="24"/>
              </w:rPr>
              <w:t>区と地域包括支援センターが協力し、</w:t>
            </w:r>
            <w:r w:rsidRPr="001A194D">
              <w:rPr>
                <w:rFonts w:ascii="ＭＳ Ｐ明朝" w:eastAsia="ＭＳ Ｐ明朝" w:hAnsi="ＭＳ Ｐ明朝" w:hint="eastAsia"/>
                <w:color w:val="000000" w:themeColor="text1"/>
                <w:sz w:val="24"/>
              </w:rPr>
              <w:t>平成30年度</w:t>
            </w:r>
            <w:r w:rsidR="00D92C8C" w:rsidRPr="001A194D">
              <w:rPr>
                <w:rFonts w:ascii="ＭＳ Ｐ明朝" w:eastAsia="ＭＳ Ｐ明朝" w:hAnsi="ＭＳ Ｐ明朝" w:hint="eastAsia"/>
                <w:color w:val="000000" w:themeColor="text1"/>
                <w:sz w:val="24"/>
              </w:rPr>
              <w:t>は蒲田西地区、</w:t>
            </w:r>
            <w:r w:rsidRPr="001A194D">
              <w:rPr>
                <w:rFonts w:ascii="ＭＳ Ｐ明朝" w:eastAsia="ＭＳ Ｐ明朝" w:hAnsi="ＭＳ Ｐ明朝" w:hint="eastAsia"/>
                <w:color w:val="000000" w:themeColor="text1"/>
                <w:sz w:val="24"/>
              </w:rPr>
              <w:t>令和元年度は</w:t>
            </w:r>
            <w:r w:rsidR="00D92C8C" w:rsidRPr="001A194D">
              <w:rPr>
                <w:rFonts w:ascii="ＭＳ Ｐ明朝" w:eastAsia="ＭＳ Ｐ明朝" w:hAnsi="ＭＳ Ｐ明朝" w:hint="eastAsia"/>
                <w:color w:val="000000" w:themeColor="text1"/>
                <w:sz w:val="24"/>
              </w:rPr>
              <w:t>萩中地区において、見守りメールを活用した</w:t>
            </w:r>
            <w:r w:rsidRPr="001A194D">
              <w:rPr>
                <w:rFonts w:ascii="ＭＳ Ｐ明朝" w:eastAsia="ＭＳ Ｐ明朝" w:hAnsi="ＭＳ Ｐ明朝" w:hint="eastAsia"/>
                <w:color w:val="000000" w:themeColor="text1"/>
                <w:sz w:val="24"/>
              </w:rPr>
              <w:t>「高齢者見守り訓練」を実施した。</w:t>
            </w:r>
            <w:r w:rsidR="00887E0D" w:rsidRPr="001A194D">
              <w:rPr>
                <w:rFonts w:ascii="ＭＳ Ｐ明朝" w:eastAsia="ＭＳ Ｐ明朝" w:hAnsi="ＭＳ Ｐ明朝" w:hint="eastAsia"/>
                <w:color w:val="000000" w:themeColor="text1"/>
                <w:sz w:val="24"/>
              </w:rPr>
              <w:t xml:space="preserve">　民生委員、町会・自治会</w:t>
            </w:r>
            <w:r w:rsidR="00D92C8C" w:rsidRPr="001A194D">
              <w:rPr>
                <w:rFonts w:ascii="ＭＳ Ｐ明朝" w:eastAsia="ＭＳ Ｐ明朝" w:hAnsi="ＭＳ Ｐ明朝" w:hint="eastAsia"/>
                <w:color w:val="000000" w:themeColor="text1"/>
                <w:sz w:val="24"/>
              </w:rPr>
              <w:t>、社会福祉協議会、シニアクラブ、商店、介護事業所、障害者支援施設、専門学校</w:t>
            </w:r>
            <w:r w:rsidR="00D92C8C" w:rsidRPr="001A194D">
              <w:rPr>
                <w:rFonts w:ascii="ＭＳ Ｐ明朝" w:eastAsia="ＭＳ Ｐ明朝" w:hAnsi="ＭＳ Ｐ明朝" w:hint="eastAsia"/>
                <w:color w:val="000000" w:themeColor="text1"/>
                <w:sz w:val="24"/>
              </w:rPr>
              <w:lastRenderedPageBreak/>
              <w:t>生等多くの参加があり、認知症の方等を支え見守る地域住民の意識を高めることができた。</w:t>
            </w:r>
          </w:p>
          <w:p w:rsidR="004B05D1" w:rsidRPr="001A194D" w:rsidRDefault="004B05D1" w:rsidP="00D92C8C">
            <w:pPr>
              <w:spacing w:before="240" w:line="276" w:lineRule="auto"/>
              <w:rPr>
                <w:rFonts w:ascii="ＭＳ Ｐ明朝" w:eastAsia="ＭＳ Ｐ明朝" w:hAnsi="ＭＳ Ｐ明朝"/>
                <w:color w:val="000000" w:themeColor="text1"/>
                <w:sz w:val="24"/>
              </w:rPr>
            </w:pPr>
          </w:p>
          <w:p w:rsidR="00B46A73" w:rsidRPr="001A194D" w:rsidRDefault="0042674D" w:rsidP="004B05D1">
            <w:pPr>
              <w:spacing w:before="240" w:line="276" w:lineRule="auto"/>
              <w:ind w:left="43" w:hangingChars="18" w:hanging="4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（３）各地域包括支援センターにおいて</w:t>
            </w:r>
            <w:r w:rsidR="00AC28F2" w:rsidRPr="001A194D">
              <w:rPr>
                <w:rFonts w:ascii="ＭＳ Ｐ明朝" w:eastAsia="ＭＳ Ｐ明朝" w:hAnsi="ＭＳ Ｐ明朝" w:hint="eastAsia"/>
                <w:color w:val="000000" w:themeColor="text1"/>
                <w:sz w:val="24"/>
              </w:rPr>
              <w:t>、認知症地域支援推進員を中心に、</w:t>
            </w:r>
            <w:r w:rsidRPr="001A194D">
              <w:rPr>
                <w:rFonts w:ascii="ＭＳ Ｐ明朝" w:eastAsia="ＭＳ Ｐ明朝" w:hAnsi="ＭＳ Ｐ明朝" w:hint="eastAsia"/>
                <w:color w:val="000000" w:themeColor="text1"/>
                <w:sz w:val="24"/>
              </w:rPr>
              <w:t>認知症カフェ</w:t>
            </w:r>
            <w:r w:rsidR="00AC28F2" w:rsidRPr="001A194D">
              <w:rPr>
                <w:rFonts w:ascii="ＭＳ Ｐ明朝" w:eastAsia="ＭＳ Ｐ明朝" w:hAnsi="ＭＳ Ｐ明朝" w:hint="eastAsia"/>
                <w:color w:val="000000" w:themeColor="text1"/>
                <w:sz w:val="24"/>
              </w:rPr>
              <w:t>を</w:t>
            </w:r>
            <w:r w:rsidRPr="001A194D">
              <w:rPr>
                <w:rFonts w:ascii="ＭＳ Ｐ明朝" w:eastAsia="ＭＳ Ｐ明朝" w:hAnsi="ＭＳ Ｐ明朝" w:hint="eastAsia"/>
                <w:color w:val="000000" w:themeColor="text1"/>
                <w:sz w:val="24"/>
              </w:rPr>
              <w:t>開催</w:t>
            </w:r>
            <w:r w:rsidR="00AC28F2" w:rsidRPr="001A194D">
              <w:rPr>
                <w:rFonts w:ascii="ＭＳ Ｐ明朝" w:eastAsia="ＭＳ Ｐ明朝" w:hAnsi="ＭＳ Ｐ明朝" w:hint="eastAsia"/>
                <w:color w:val="000000" w:themeColor="text1"/>
                <w:sz w:val="24"/>
              </w:rPr>
              <w:t>し</w:t>
            </w:r>
            <w:r w:rsidRPr="001A194D">
              <w:rPr>
                <w:rFonts w:ascii="ＭＳ Ｐ明朝" w:eastAsia="ＭＳ Ｐ明朝" w:hAnsi="ＭＳ Ｐ明朝" w:hint="eastAsia"/>
                <w:color w:val="000000" w:themeColor="text1"/>
                <w:sz w:val="24"/>
              </w:rPr>
              <w:t>ている。</w:t>
            </w:r>
            <w:r w:rsidR="00B46A73" w:rsidRPr="001A194D">
              <w:rPr>
                <w:rFonts w:ascii="ＭＳ Ｐ明朝" w:eastAsia="ＭＳ Ｐ明朝" w:hAnsi="ＭＳ Ｐ明朝" w:hint="eastAsia"/>
                <w:color w:val="000000" w:themeColor="text1"/>
                <w:sz w:val="24"/>
              </w:rPr>
              <w:t>ご本人や家族、地域住民の方などが気軽に集い、医師など専門職の話を聞いたり、自由に話をするなど様々な活動に取り組んでいる。</w:t>
            </w:r>
          </w:p>
          <w:p w:rsidR="00B46A73" w:rsidRPr="001A194D" w:rsidRDefault="00B46A73" w:rsidP="004B05D1">
            <w:pPr>
              <w:spacing w:before="240" w:line="276" w:lineRule="auto"/>
              <w:ind w:left="43" w:hangingChars="18" w:hanging="43"/>
              <w:rPr>
                <w:rFonts w:ascii="ＭＳ Ｐ明朝" w:eastAsia="ＭＳ Ｐ明朝" w:hAnsi="ＭＳ Ｐ明朝"/>
                <w:color w:val="000000" w:themeColor="text1"/>
                <w:sz w:val="24"/>
              </w:rPr>
            </w:pPr>
            <w:r w:rsidRPr="001A194D">
              <w:rPr>
                <w:rFonts w:ascii="ＭＳ Ｐ明朝" w:eastAsia="ＭＳ Ｐ明朝" w:hAnsi="ＭＳ Ｐ明朝" w:hint="eastAsia"/>
                <w:color w:val="000000" w:themeColor="text1"/>
                <w:sz w:val="24"/>
              </w:rPr>
              <w:t xml:space="preserve">　若年性認知症</w:t>
            </w:r>
            <w:r w:rsidR="00AC28F2" w:rsidRPr="001A194D">
              <w:rPr>
                <w:rFonts w:ascii="ＭＳ Ｐ明朝" w:eastAsia="ＭＳ Ｐ明朝" w:hAnsi="ＭＳ Ｐ明朝" w:hint="eastAsia"/>
                <w:color w:val="000000" w:themeColor="text1"/>
                <w:sz w:val="24"/>
              </w:rPr>
              <w:t>の</w:t>
            </w:r>
            <w:r w:rsidRPr="001A194D">
              <w:rPr>
                <w:rFonts w:ascii="ＭＳ Ｐ明朝" w:eastAsia="ＭＳ Ｐ明朝" w:hAnsi="ＭＳ Ｐ明朝" w:hint="eastAsia"/>
                <w:color w:val="000000" w:themeColor="text1"/>
                <w:sz w:val="24"/>
              </w:rPr>
              <w:t>支援については、</w:t>
            </w:r>
            <w:r w:rsidR="00AC28F2" w:rsidRPr="001A194D">
              <w:rPr>
                <w:rFonts w:ascii="ＭＳ Ｐ明朝" w:eastAsia="ＭＳ Ｐ明朝" w:hAnsi="ＭＳ Ｐ明朝" w:hint="eastAsia"/>
                <w:color w:val="000000" w:themeColor="text1"/>
                <w:sz w:val="24"/>
              </w:rPr>
              <w:t>区は、</w:t>
            </w:r>
            <w:r w:rsidRPr="001A194D">
              <w:rPr>
                <w:rFonts w:ascii="ＭＳ Ｐ明朝" w:eastAsia="ＭＳ Ｐ明朝" w:hAnsi="ＭＳ Ｐ明朝" w:hint="eastAsia"/>
                <w:color w:val="000000" w:themeColor="text1"/>
                <w:sz w:val="24"/>
              </w:rPr>
              <w:t>令和元年７月から、区立下丸子高齢者在宅サービス支援センターにおいて、認知症対応型生活介護の枠内で、大田区若年性認知症デイサービス事業を開始した。また、令和２年10月に、「大田区</w:t>
            </w:r>
            <w:r w:rsidR="00AC28F2" w:rsidRPr="001A194D">
              <w:rPr>
                <w:rFonts w:ascii="ＭＳ Ｐ明朝" w:eastAsia="ＭＳ Ｐ明朝" w:hAnsi="ＭＳ Ｐ明朝" w:hint="eastAsia"/>
                <w:color w:val="000000" w:themeColor="text1"/>
                <w:sz w:val="24"/>
              </w:rPr>
              <w:t>若年性認知症支援相談窓口」を特別養護老人ホームたまがわ内に設置し、ご本人や家族が抱える様々な課題の解決に向け、多機関と連携を図りながら支援に取り組んでいる。地域包括支援センターに相談が寄せられた際には、支援相談窓口と連携をしながら、状況に応じた支援に取り組んでいる。</w:t>
            </w:r>
          </w:p>
          <w:p w:rsidR="002557F4" w:rsidRPr="001A194D" w:rsidRDefault="002557F4" w:rsidP="004B05D1">
            <w:pPr>
              <w:spacing w:before="240" w:line="276" w:lineRule="auto"/>
              <w:ind w:left="43" w:hangingChars="18" w:hanging="43"/>
              <w:rPr>
                <w:rFonts w:ascii="ＭＳ Ｐ明朝" w:eastAsia="ＭＳ Ｐ明朝" w:hAnsi="ＭＳ Ｐ明朝"/>
                <w:color w:val="000000" w:themeColor="text1"/>
                <w:sz w:val="24"/>
              </w:rPr>
            </w:pPr>
          </w:p>
        </w:tc>
      </w:tr>
    </w:tbl>
    <w:p w:rsidR="003116BF" w:rsidRPr="001A194D" w:rsidRDefault="003116BF" w:rsidP="00A63624">
      <w:pPr>
        <w:rPr>
          <w:rFonts w:ascii="ＭＳ Ｐ明朝" w:eastAsia="ＭＳ Ｐ明朝" w:hAnsi="ＭＳ Ｐ明朝"/>
          <w:color w:val="000000" w:themeColor="text1"/>
          <w:sz w:val="22"/>
        </w:rPr>
      </w:pPr>
    </w:p>
    <w:sectPr w:rsidR="003116BF" w:rsidRPr="001A194D" w:rsidSect="00016047">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95" w:rsidRDefault="00F12D95" w:rsidP="00C52C81">
      <w:r>
        <w:separator/>
      </w:r>
    </w:p>
  </w:endnote>
  <w:endnote w:type="continuationSeparator" w:id="0">
    <w:p w:rsidR="00F12D95" w:rsidRDefault="00F12D95" w:rsidP="00C5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830603"/>
      <w:docPartObj>
        <w:docPartGallery w:val="Page Numbers (Bottom of Page)"/>
        <w:docPartUnique/>
      </w:docPartObj>
    </w:sdtPr>
    <w:sdtEndPr/>
    <w:sdtContent>
      <w:p w:rsidR="00F81DC8" w:rsidRDefault="00F81DC8" w:rsidP="0047278A">
        <w:pPr>
          <w:pStyle w:val="a7"/>
          <w:jc w:val="center"/>
        </w:pPr>
        <w:r>
          <w:fldChar w:fldCharType="begin"/>
        </w:r>
        <w:r>
          <w:instrText>PAGE   \* MERGEFORMAT</w:instrText>
        </w:r>
        <w:r>
          <w:fldChar w:fldCharType="separate"/>
        </w:r>
        <w:r w:rsidR="00295760" w:rsidRPr="00295760">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95" w:rsidRDefault="00F12D95" w:rsidP="00C52C81">
      <w:r>
        <w:separator/>
      </w:r>
    </w:p>
  </w:footnote>
  <w:footnote w:type="continuationSeparator" w:id="0">
    <w:p w:rsidR="00F12D95" w:rsidRDefault="00F12D95" w:rsidP="00C52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631"/>
    <w:multiLevelType w:val="hybridMultilevel"/>
    <w:tmpl w:val="13F886D4"/>
    <w:lvl w:ilvl="0" w:tplc="A2F63A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E1992"/>
    <w:multiLevelType w:val="hybridMultilevel"/>
    <w:tmpl w:val="F5649EC8"/>
    <w:lvl w:ilvl="0" w:tplc="8B76C35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D10F30"/>
    <w:multiLevelType w:val="hybridMultilevel"/>
    <w:tmpl w:val="D8DCFC74"/>
    <w:lvl w:ilvl="0" w:tplc="B1CC936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7409DA"/>
    <w:multiLevelType w:val="hybridMultilevel"/>
    <w:tmpl w:val="105E2614"/>
    <w:lvl w:ilvl="0" w:tplc="7438F0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400E8"/>
    <w:multiLevelType w:val="hybridMultilevel"/>
    <w:tmpl w:val="46467DB8"/>
    <w:lvl w:ilvl="0" w:tplc="2AAA058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844008"/>
    <w:multiLevelType w:val="hybridMultilevel"/>
    <w:tmpl w:val="3244ADD6"/>
    <w:lvl w:ilvl="0" w:tplc="30EC3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522DE"/>
    <w:multiLevelType w:val="hybridMultilevel"/>
    <w:tmpl w:val="FC980198"/>
    <w:lvl w:ilvl="0" w:tplc="E2403B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A3"/>
    <w:rsid w:val="000032A4"/>
    <w:rsid w:val="000033AE"/>
    <w:rsid w:val="000077B8"/>
    <w:rsid w:val="00016047"/>
    <w:rsid w:val="00020FF3"/>
    <w:rsid w:val="00043F4A"/>
    <w:rsid w:val="0005685A"/>
    <w:rsid w:val="000605B7"/>
    <w:rsid w:val="00081FF5"/>
    <w:rsid w:val="00082C67"/>
    <w:rsid w:val="00084005"/>
    <w:rsid w:val="00090D40"/>
    <w:rsid w:val="00092A00"/>
    <w:rsid w:val="000B110F"/>
    <w:rsid w:val="000B2D09"/>
    <w:rsid w:val="000C05D4"/>
    <w:rsid w:val="000C6120"/>
    <w:rsid w:val="000E195F"/>
    <w:rsid w:val="000E4562"/>
    <w:rsid w:val="000F1D96"/>
    <w:rsid w:val="0010625B"/>
    <w:rsid w:val="00112F3B"/>
    <w:rsid w:val="00120733"/>
    <w:rsid w:val="00130203"/>
    <w:rsid w:val="0015265C"/>
    <w:rsid w:val="001554D9"/>
    <w:rsid w:val="001A194D"/>
    <w:rsid w:val="001C0182"/>
    <w:rsid w:val="001C153D"/>
    <w:rsid w:val="001C2956"/>
    <w:rsid w:val="001D1C3A"/>
    <w:rsid w:val="001D5EA2"/>
    <w:rsid w:val="001E2C0C"/>
    <w:rsid w:val="001E57A3"/>
    <w:rsid w:val="0020137B"/>
    <w:rsid w:val="00206376"/>
    <w:rsid w:val="00245F14"/>
    <w:rsid w:val="002557F4"/>
    <w:rsid w:val="00261B10"/>
    <w:rsid w:val="00270E13"/>
    <w:rsid w:val="0027386D"/>
    <w:rsid w:val="0027547B"/>
    <w:rsid w:val="00295760"/>
    <w:rsid w:val="002A0186"/>
    <w:rsid w:val="002A0B7C"/>
    <w:rsid w:val="002A1DF1"/>
    <w:rsid w:val="002D7950"/>
    <w:rsid w:val="002E2828"/>
    <w:rsid w:val="002E43F3"/>
    <w:rsid w:val="002E5D4E"/>
    <w:rsid w:val="002E79A8"/>
    <w:rsid w:val="002F08D6"/>
    <w:rsid w:val="002F4D3B"/>
    <w:rsid w:val="002F5836"/>
    <w:rsid w:val="00302338"/>
    <w:rsid w:val="00302CC5"/>
    <w:rsid w:val="003116BF"/>
    <w:rsid w:val="00313CAA"/>
    <w:rsid w:val="00323529"/>
    <w:rsid w:val="00326401"/>
    <w:rsid w:val="0034384F"/>
    <w:rsid w:val="00362120"/>
    <w:rsid w:val="00370FF1"/>
    <w:rsid w:val="003725C0"/>
    <w:rsid w:val="003831B9"/>
    <w:rsid w:val="0039159D"/>
    <w:rsid w:val="00392C47"/>
    <w:rsid w:val="0039400C"/>
    <w:rsid w:val="00396B08"/>
    <w:rsid w:val="003A18BD"/>
    <w:rsid w:val="003B74EF"/>
    <w:rsid w:val="003C4AAD"/>
    <w:rsid w:val="003C6ECA"/>
    <w:rsid w:val="003D141A"/>
    <w:rsid w:val="003D4B5C"/>
    <w:rsid w:val="003E76FB"/>
    <w:rsid w:val="003F243D"/>
    <w:rsid w:val="004050A5"/>
    <w:rsid w:val="004130BA"/>
    <w:rsid w:val="0042674D"/>
    <w:rsid w:val="00427F5F"/>
    <w:rsid w:val="00430D39"/>
    <w:rsid w:val="004321E9"/>
    <w:rsid w:val="00443F58"/>
    <w:rsid w:val="0044761B"/>
    <w:rsid w:val="00451C39"/>
    <w:rsid w:val="004651EE"/>
    <w:rsid w:val="004654F7"/>
    <w:rsid w:val="0047278A"/>
    <w:rsid w:val="00476D8F"/>
    <w:rsid w:val="004869D4"/>
    <w:rsid w:val="0049280A"/>
    <w:rsid w:val="004B05D1"/>
    <w:rsid w:val="004C400F"/>
    <w:rsid w:val="004D6A0C"/>
    <w:rsid w:val="004D7A83"/>
    <w:rsid w:val="004E79A6"/>
    <w:rsid w:val="004F47AE"/>
    <w:rsid w:val="004F6575"/>
    <w:rsid w:val="004F659B"/>
    <w:rsid w:val="00502F4D"/>
    <w:rsid w:val="005115C3"/>
    <w:rsid w:val="0053527B"/>
    <w:rsid w:val="005677C4"/>
    <w:rsid w:val="00570F3C"/>
    <w:rsid w:val="00573D5D"/>
    <w:rsid w:val="00582D66"/>
    <w:rsid w:val="0058461E"/>
    <w:rsid w:val="0059187A"/>
    <w:rsid w:val="00593440"/>
    <w:rsid w:val="005A2AFF"/>
    <w:rsid w:val="005A2FD0"/>
    <w:rsid w:val="005A6E3C"/>
    <w:rsid w:val="005C384B"/>
    <w:rsid w:val="005C3891"/>
    <w:rsid w:val="005C4A31"/>
    <w:rsid w:val="005F2EEC"/>
    <w:rsid w:val="005F68F6"/>
    <w:rsid w:val="00612494"/>
    <w:rsid w:val="006372F5"/>
    <w:rsid w:val="00645C54"/>
    <w:rsid w:val="0065721B"/>
    <w:rsid w:val="00661C57"/>
    <w:rsid w:val="006632DC"/>
    <w:rsid w:val="00667315"/>
    <w:rsid w:val="00667CA6"/>
    <w:rsid w:val="00691A37"/>
    <w:rsid w:val="006940F8"/>
    <w:rsid w:val="00696299"/>
    <w:rsid w:val="006A52F8"/>
    <w:rsid w:val="006B6F64"/>
    <w:rsid w:val="006B7805"/>
    <w:rsid w:val="006D03F2"/>
    <w:rsid w:val="006E2581"/>
    <w:rsid w:val="006F1CE2"/>
    <w:rsid w:val="006F2014"/>
    <w:rsid w:val="0070330E"/>
    <w:rsid w:val="0071259E"/>
    <w:rsid w:val="0072641F"/>
    <w:rsid w:val="007366F1"/>
    <w:rsid w:val="00753DEE"/>
    <w:rsid w:val="0075728C"/>
    <w:rsid w:val="007758DE"/>
    <w:rsid w:val="007850FF"/>
    <w:rsid w:val="007B316D"/>
    <w:rsid w:val="007C0958"/>
    <w:rsid w:val="007C228D"/>
    <w:rsid w:val="007C62DB"/>
    <w:rsid w:val="007D2E2E"/>
    <w:rsid w:val="007E4BD6"/>
    <w:rsid w:val="007F1BB0"/>
    <w:rsid w:val="00812E9B"/>
    <w:rsid w:val="00822F29"/>
    <w:rsid w:val="00835046"/>
    <w:rsid w:val="0084709E"/>
    <w:rsid w:val="00847F57"/>
    <w:rsid w:val="00857184"/>
    <w:rsid w:val="008868EC"/>
    <w:rsid w:val="00887E0D"/>
    <w:rsid w:val="008A53F8"/>
    <w:rsid w:val="008B717B"/>
    <w:rsid w:val="008C3955"/>
    <w:rsid w:val="008E29F4"/>
    <w:rsid w:val="008F4712"/>
    <w:rsid w:val="00901B71"/>
    <w:rsid w:val="009100D5"/>
    <w:rsid w:val="00910E6D"/>
    <w:rsid w:val="00912579"/>
    <w:rsid w:val="00914EEC"/>
    <w:rsid w:val="00933925"/>
    <w:rsid w:val="00950C2B"/>
    <w:rsid w:val="00951628"/>
    <w:rsid w:val="00953965"/>
    <w:rsid w:val="00964F6B"/>
    <w:rsid w:val="00973170"/>
    <w:rsid w:val="009C7921"/>
    <w:rsid w:val="009E0A29"/>
    <w:rsid w:val="009E1244"/>
    <w:rsid w:val="009E16E2"/>
    <w:rsid w:val="009E6568"/>
    <w:rsid w:val="009F354C"/>
    <w:rsid w:val="00A00ECC"/>
    <w:rsid w:val="00A03264"/>
    <w:rsid w:val="00A06724"/>
    <w:rsid w:val="00A10D9C"/>
    <w:rsid w:val="00A23951"/>
    <w:rsid w:val="00A24E86"/>
    <w:rsid w:val="00A412A1"/>
    <w:rsid w:val="00A438C1"/>
    <w:rsid w:val="00A4426B"/>
    <w:rsid w:val="00A531DF"/>
    <w:rsid w:val="00A63624"/>
    <w:rsid w:val="00A64CA4"/>
    <w:rsid w:val="00A65CDB"/>
    <w:rsid w:val="00A87269"/>
    <w:rsid w:val="00A902EA"/>
    <w:rsid w:val="00A92D8B"/>
    <w:rsid w:val="00AA08C2"/>
    <w:rsid w:val="00AC28F2"/>
    <w:rsid w:val="00AE6EA3"/>
    <w:rsid w:val="00AE79D5"/>
    <w:rsid w:val="00AF3C92"/>
    <w:rsid w:val="00AF4809"/>
    <w:rsid w:val="00B46A73"/>
    <w:rsid w:val="00B53F71"/>
    <w:rsid w:val="00B56868"/>
    <w:rsid w:val="00B60BD4"/>
    <w:rsid w:val="00B65791"/>
    <w:rsid w:val="00B76C13"/>
    <w:rsid w:val="00B809B2"/>
    <w:rsid w:val="00BA3A10"/>
    <w:rsid w:val="00BB35A1"/>
    <w:rsid w:val="00BB4E85"/>
    <w:rsid w:val="00BE3B0A"/>
    <w:rsid w:val="00BF727D"/>
    <w:rsid w:val="00C06290"/>
    <w:rsid w:val="00C16ECF"/>
    <w:rsid w:val="00C26326"/>
    <w:rsid w:val="00C32687"/>
    <w:rsid w:val="00C35F8B"/>
    <w:rsid w:val="00C4310A"/>
    <w:rsid w:val="00C44A3D"/>
    <w:rsid w:val="00C46857"/>
    <w:rsid w:val="00C47702"/>
    <w:rsid w:val="00C52C81"/>
    <w:rsid w:val="00C6090D"/>
    <w:rsid w:val="00C64309"/>
    <w:rsid w:val="00C6589D"/>
    <w:rsid w:val="00C7319A"/>
    <w:rsid w:val="00C74B23"/>
    <w:rsid w:val="00C779B8"/>
    <w:rsid w:val="00C860BF"/>
    <w:rsid w:val="00C862BC"/>
    <w:rsid w:val="00C86B09"/>
    <w:rsid w:val="00C934DB"/>
    <w:rsid w:val="00CB3397"/>
    <w:rsid w:val="00CD3254"/>
    <w:rsid w:val="00CE68EE"/>
    <w:rsid w:val="00CF3D87"/>
    <w:rsid w:val="00D11A3F"/>
    <w:rsid w:val="00D14CBD"/>
    <w:rsid w:val="00D24089"/>
    <w:rsid w:val="00D40596"/>
    <w:rsid w:val="00D46F6B"/>
    <w:rsid w:val="00D509FE"/>
    <w:rsid w:val="00D55AA1"/>
    <w:rsid w:val="00D70773"/>
    <w:rsid w:val="00D75327"/>
    <w:rsid w:val="00D83BA3"/>
    <w:rsid w:val="00D92C8C"/>
    <w:rsid w:val="00DA789C"/>
    <w:rsid w:val="00DA7EE0"/>
    <w:rsid w:val="00DB5A3E"/>
    <w:rsid w:val="00DB7040"/>
    <w:rsid w:val="00DC3D44"/>
    <w:rsid w:val="00E06A68"/>
    <w:rsid w:val="00E07610"/>
    <w:rsid w:val="00E12A04"/>
    <w:rsid w:val="00E3352E"/>
    <w:rsid w:val="00E4011D"/>
    <w:rsid w:val="00E50535"/>
    <w:rsid w:val="00E54FA0"/>
    <w:rsid w:val="00E646E8"/>
    <w:rsid w:val="00E66F02"/>
    <w:rsid w:val="00E751A6"/>
    <w:rsid w:val="00E7599A"/>
    <w:rsid w:val="00E75EB1"/>
    <w:rsid w:val="00E840E6"/>
    <w:rsid w:val="00E90C01"/>
    <w:rsid w:val="00E91827"/>
    <w:rsid w:val="00E94015"/>
    <w:rsid w:val="00E95C26"/>
    <w:rsid w:val="00EB4470"/>
    <w:rsid w:val="00EB65F0"/>
    <w:rsid w:val="00EB66AC"/>
    <w:rsid w:val="00EC07AB"/>
    <w:rsid w:val="00ED1D6C"/>
    <w:rsid w:val="00ED2FF8"/>
    <w:rsid w:val="00EE0038"/>
    <w:rsid w:val="00EF2381"/>
    <w:rsid w:val="00F0730E"/>
    <w:rsid w:val="00F0791D"/>
    <w:rsid w:val="00F10C7E"/>
    <w:rsid w:val="00F12D95"/>
    <w:rsid w:val="00F132B6"/>
    <w:rsid w:val="00F17C5F"/>
    <w:rsid w:val="00F206A4"/>
    <w:rsid w:val="00F33B7A"/>
    <w:rsid w:val="00F53E98"/>
    <w:rsid w:val="00F60F58"/>
    <w:rsid w:val="00F640B6"/>
    <w:rsid w:val="00F66CCA"/>
    <w:rsid w:val="00F673E0"/>
    <w:rsid w:val="00F70A42"/>
    <w:rsid w:val="00F81DC8"/>
    <w:rsid w:val="00FA59A5"/>
    <w:rsid w:val="00FA5E21"/>
    <w:rsid w:val="00FB2520"/>
    <w:rsid w:val="00FC3B42"/>
    <w:rsid w:val="00FC7836"/>
    <w:rsid w:val="00FF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6BE72D4B-9593-43E0-A8E2-78A803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2E2E"/>
  </w:style>
  <w:style w:type="character" w:customStyle="1" w:styleId="a4">
    <w:name w:val="日付 (文字)"/>
    <w:basedOn w:val="a0"/>
    <w:link w:val="a3"/>
    <w:uiPriority w:val="99"/>
    <w:semiHidden/>
    <w:rsid w:val="007D2E2E"/>
  </w:style>
  <w:style w:type="paragraph" w:styleId="a5">
    <w:name w:val="header"/>
    <w:basedOn w:val="a"/>
    <w:link w:val="a6"/>
    <w:uiPriority w:val="99"/>
    <w:unhideWhenUsed/>
    <w:rsid w:val="00C52C81"/>
    <w:pPr>
      <w:tabs>
        <w:tab w:val="center" w:pos="4252"/>
        <w:tab w:val="right" w:pos="8504"/>
      </w:tabs>
      <w:snapToGrid w:val="0"/>
    </w:pPr>
  </w:style>
  <w:style w:type="character" w:customStyle="1" w:styleId="a6">
    <w:name w:val="ヘッダー (文字)"/>
    <w:basedOn w:val="a0"/>
    <w:link w:val="a5"/>
    <w:uiPriority w:val="99"/>
    <w:rsid w:val="00C52C81"/>
  </w:style>
  <w:style w:type="paragraph" w:styleId="a7">
    <w:name w:val="footer"/>
    <w:basedOn w:val="a"/>
    <w:link w:val="a8"/>
    <w:uiPriority w:val="99"/>
    <w:unhideWhenUsed/>
    <w:rsid w:val="00C52C81"/>
    <w:pPr>
      <w:tabs>
        <w:tab w:val="center" w:pos="4252"/>
        <w:tab w:val="right" w:pos="8504"/>
      </w:tabs>
      <w:snapToGrid w:val="0"/>
    </w:pPr>
  </w:style>
  <w:style w:type="character" w:customStyle="1" w:styleId="a8">
    <w:name w:val="フッター (文字)"/>
    <w:basedOn w:val="a0"/>
    <w:link w:val="a7"/>
    <w:uiPriority w:val="99"/>
    <w:rsid w:val="00C52C81"/>
  </w:style>
  <w:style w:type="character" w:styleId="a9">
    <w:name w:val="annotation reference"/>
    <w:basedOn w:val="a0"/>
    <w:uiPriority w:val="99"/>
    <w:semiHidden/>
    <w:unhideWhenUsed/>
    <w:rsid w:val="000B110F"/>
    <w:rPr>
      <w:sz w:val="18"/>
      <w:szCs w:val="18"/>
    </w:rPr>
  </w:style>
  <w:style w:type="paragraph" w:styleId="aa">
    <w:name w:val="annotation text"/>
    <w:basedOn w:val="a"/>
    <w:link w:val="ab"/>
    <w:uiPriority w:val="99"/>
    <w:semiHidden/>
    <w:unhideWhenUsed/>
    <w:rsid w:val="000B110F"/>
    <w:pPr>
      <w:jc w:val="left"/>
    </w:pPr>
  </w:style>
  <w:style w:type="character" w:customStyle="1" w:styleId="ab">
    <w:name w:val="コメント文字列 (文字)"/>
    <w:basedOn w:val="a0"/>
    <w:link w:val="aa"/>
    <w:uiPriority w:val="99"/>
    <w:semiHidden/>
    <w:rsid w:val="000B110F"/>
  </w:style>
  <w:style w:type="paragraph" w:styleId="ac">
    <w:name w:val="annotation subject"/>
    <w:basedOn w:val="aa"/>
    <w:next w:val="aa"/>
    <w:link w:val="ad"/>
    <w:uiPriority w:val="99"/>
    <w:semiHidden/>
    <w:unhideWhenUsed/>
    <w:rsid w:val="000B110F"/>
    <w:rPr>
      <w:b/>
      <w:bCs/>
    </w:rPr>
  </w:style>
  <w:style w:type="character" w:customStyle="1" w:styleId="ad">
    <w:name w:val="コメント内容 (文字)"/>
    <w:basedOn w:val="ab"/>
    <w:link w:val="ac"/>
    <w:uiPriority w:val="99"/>
    <w:semiHidden/>
    <w:rsid w:val="000B110F"/>
    <w:rPr>
      <w:b/>
      <w:bCs/>
    </w:rPr>
  </w:style>
  <w:style w:type="paragraph" w:styleId="ae">
    <w:name w:val="Balloon Text"/>
    <w:basedOn w:val="a"/>
    <w:link w:val="af"/>
    <w:uiPriority w:val="99"/>
    <w:semiHidden/>
    <w:unhideWhenUsed/>
    <w:rsid w:val="000B11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10F"/>
    <w:rPr>
      <w:rFonts w:asciiTheme="majorHAnsi" w:eastAsiaTheme="majorEastAsia" w:hAnsiTheme="majorHAnsi" w:cstheme="majorBidi"/>
      <w:sz w:val="18"/>
      <w:szCs w:val="18"/>
    </w:rPr>
  </w:style>
  <w:style w:type="paragraph" w:styleId="af0">
    <w:name w:val="List Paragraph"/>
    <w:basedOn w:val="a"/>
    <w:uiPriority w:val="34"/>
    <w:qFormat/>
    <w:rsid w:val="000033AE"/>
    <w:pPr>
      <w:ind w:leftChars="400" w:left="840"/>
    </w:pPr>
  </w:style>
  <w:style w:type="paragraph" w:styleId="Web">
    <w:name w:val="Normal (Web)"/>
    <w:basedOn w:val="a"/>
    <w:uiPriority w:val="99"/>
    <w:semiHidden/>
    <w:unhideWhenUsed/>
    <w:rsid w:val="003831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45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815C-DBDC-4EA4-8A44-705DEC2C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6</Pages>
  <Words>708</Words>
  <Characters>4038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2021-05-21T07:15:00Z</cp:lastPrinted>
  <dcterms:created xsi:type="dcterms:W3CDTF">2019-02-04T09:14:00Z</dcterms:created>
  <dcterms:modified xsi:type="dcterms:W3CDTF">2021-06-23T04:30:00Z</dcterms:modified>
</cp:coreProperties>
</file>